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27CA6" w14:textId="77777777" w:rsidR="00632982" w:rsidRPr="00E425B7" w:rsidRDefault="00632982" w:rsidP="00632982">
      <w:pPr>
        <w:jc w:val="both"/>
        <w:rPr>
          <w:rFonts w:asciiTheme="majorBidi" w:hAnsiTheme="majorBidi" w:cstheme="majorBidi"/>
          <w:sz w:val="28"/>
          <w:szCs w:val="28"/>
          <w:lang w:val="en-US"/>
        </w:rPr>
      </w:pPr>
      <w:r w:rsidRPr="00E425B7">
        <w:rPr>
          <w:rFonts w:asciiTheme="majorBidi" w:hAnsiTheme="majorBidi" w:cstheme="majorBidi"/>
          <w:sz w:val="28"/>
          <w:szCs w:val="28"/>
          <w:lang w:val="en-US"/>
        </w:rPr>
        <w:t>Dear Colleagues,</w:t>
      </w:r>
    </w:p>
    <w:p w14:paraId="1234F19B" w14:textId="77777777" w:rsidR="00632982" w:rsidRPr="00E425B7" w:rsidRDefault="00632982" w:rsidP="00632982">
      <w:pPr>
        <w:jc w:val="both"/>
        <w:rPr>
          <w:rFonts w:asciiTheme="majorBidi" w:hAnsiTheme="majorBidi" w:cstheme="majorBidi"/>
          <w:sz w:val="28"/>
          <w:szCs w:val="28"/>
          <w:lang w:val="en-US"/>
        </w:rPr>
      </w:pPr>
      <w:r w:rsidRPr="00E425B7">
        <w:rPr>
          <w:rFonts w:asciiTheme="majorBidi" w:hAnsiTheme="majorBidi" w:cstheme="majorBidi"/>
          <w:sz w:val="28"/>
          <w:szCs w:val="28"/>
          <w:lang w:val="en-US"/>
        </w:rPr>
        <w:t xml:space="preserve">I return to the problem of ARM without a fistula with new arguments. The basis of the work is a discussion between two positions. In the first part, the arguments of pediatric surgeons who deny the presence of the anal canal and the importance preserving of the puborectalis muscle and internal anal sphincter during the correction of the defect are analyzed. Another group of scientists from Finland (Part 2) recognizes the importance of the puborectalis muscle and internal anal sphincter </w:t>
      </w:r>
      <w:r w:rsidRPr="00E425B7">
        <w:rPr>
          <w:rFonts w:asciiTheme="majorBidi" w:hAnsiTheme="majorBidi" w:cstheme="majorBidi"/>
          <w:sz w:val="28"/>
          <w:szCs w:val="28"/>
        </w:rPr>
        <w:t>для</w:t>
      </w:r>
      <w:r w:rsidRPr="00E425B7">
        <w:rPr>
          <w:rFonts w:asciiTheme="majorBidi" w:hAnsiTheme="majorBidi" w:cstheme="majorBidi"/>
          <w:sz w:val="28"/>
          <w:szCs w:val="28"/>
          <w:lang w:val="en-US"/>
        </w:rPr>
        <w:t xml:space="preserve"> </w:t>
      </w:r>
      <w:r w:rsidRPr="00E425B7">
        <w:rPr>
          <w:rFonts w:asciiTheme="majorBidi" w:hAnsiTheme="majorBidi" w:cstheme="majorBidi"/>
          <w:sz w:val="28"/>
          <w:szCs w:val="28"/>
        </w:rPr>
        <w:t>удержания</w:t>
      </w:r>
      <w:r w:rsidRPr="00E425B7">
        <w:rPr>
          <w:rFonts w:asciiTheme="majorBidi" w:hAnsiTheme="majorBidi" w:cstheme="majorBidi"/>
          <w:sz w:val="28"/>
          <w:szCs w:val="28"/>
          <w:lang w:val="en-US"/>
        </w:rPr>
        <w:t xml:space="preserve"> </w:t>
      </w:r>
      <w:r w:rsidRPr="00E425B7">
        <w:rPr>
          <w:rFonts w:asciiTheme="majorBidi" w:hAnsiTheme="majorBidi" w:cstheme="majorBidi"/>
          <w:sz w:val="28"/>
          <w:szCs w:val="28"/>
        </w:rPr>
        <w:t>кала</w:t>
      </w:r>
      <w:r w:rsidRPr="00E425B7">
        <w:rPr>
          <w:rFonts w:asciiTheme="majorBidi" w:hAnsiTheme="majorBidi" w:cstheme="majorBidi"/>
          <w:sz w:val="28"/>
          <w:szCs w:val="28"/>
          <w:lang w:val="en-US"/>
        </w:rPr>
        <w:t xml:space="preserve">. At the end of the 2nd century, Dr. </w:t>
      </w:r>
      <w:proofErr w:type="spellStart"/>
      <w:r w:rsidRPr="00E425B7">
        <w:rPr>
          <w:rFonts w:asciiTheme="majorBidi" w:hAnsiTheme="majorBidi" w:cstheme="majorBidi"/>
          <w:sz w:val="28"/>
          <w:szCs w:val="28"/>
          <w:lang w:val="en-US"/>
        </w:rPr>
        <w:t>Rintala</w:t>
      </w:r>
      <w:proofErr w:type="spellEnd"/>
      <w:r w:rsidRPr="00E425B7">
        <w:rPr>
          <w:rFonts w:asciiTheme="majorBidi" w:hAnsiTheme="majorBidi" w:cstheme="majorBidi"/>
          <w:sz w:val="28"/>
          <w:szCs w:val="28"/>
          <w:lang w:val="en-US"/>
        </w:rPr>
        <w:t xml:space="preserve"> was the only scientist who continued to argue for the presence of the anal canal at low ARM, and this inspired hope. Good treatment results in patients with low abnormalities in this group of surgeons are undeservedly ignored. It only surprises me that in their articles, in fact recognizing the presence of the anal canal, they call the internal anal sphincter a rectal pouch. I hope they clarify their position on this issue.</w:t>
      </w:r>
    </w:p>
    <w:p w14:paraId="1425802F" w14:textId="77777777" w:rsidR="00632982" w:rsidRPr="00E425B7" w:rsidRDefault="00632982" w:rsidP="00632982">
      <w:pPr>
        <w:jc w:val="both"/>
        <w:rPr>
          <w:rFonts w:asciiTheme="majorBidi" w:hAnsiTheme="majorBidi" w:cstheme="majorBidi"/>
          <w:sz w:val="28"/>
          <w:szCs w:val="28"/>
          <w:lang w:val="en-US"/>
        </w:rPr>
      </w:pPr>
      <w:r w:rsidRPr="00E425B7">
        <w:rPr>
          <w:rFonts w:asciiTheme="majorBidi" w:hAnsiTheme="majorBidi" w:cstheme="majorBidi"/>
          <w:sz w:val="28"/>
          <w:szCs w:val="28"/>
          <w:lang w:val="en-US"/>
        </w:rPr>
        <w:t xml:space="preserve">  respectfully</w:t>
      </w:r>
    </w:p>
    <w:p w14:paraId="7DB33960" w14:textId="77777777" w:rsidR="00632982" w:rsidRDefault="00632982" w:rsidP="00632982">
      <w:pPr>
        <w:spacing w:line="240" w:lineRule="auto"/>
        <w:jc w:val="both"/>
        <w:rPr>
          <w:rFonts w:asciiTheme="majorBidi" w:hAnsiTheme="majorBidi" w:cstheme="majorBidi"/>
          <w:sz w:val="28"/>
          <w:szCs w:val="28"/>
          <w:lang w:val="en-US"/>
        </w:rPr>
      </w:pPr>
      <w:r w:rsidRPr="00E425B7">
        <w:rPr>
          <w:rFonts w:asciiTheme="majorBidi" w:hAnsiTheme="majorBidi" w:cstheme="majorBidi"/>
          <w:sz w:val="28"/>
          <w:szCs w:val="28"/>
          <w:lang w:val="en-US"/>
        </w:rPr>
        <w:t>M</w:t>
      </w:r>
      <w:r>
        <w:rPr>
          <w:rFonts w:asciiTheme="majorBidi" w:hAnsiTheme="majorBidi" w:cstheme="majorBidi"/>
          <w:sz w:val="28"/>
          <w:szCs w:val="28"/>
          <w:lang w:val="en-US"/>
        </w:rPr>
        <w:t>ichael</w:t>
      </w:r>
      <w:r w:rsidRPr="00E425B7">
        <w:rPr>
          <w:rFonts w:asciiTheme="majorBidi" w:hAnsiTheme="majorBidi" w:cstheme="majorBidi"/>
          <w:sz w:val="28"/>
          <w:szCs w:val="28"/>
          <w:lang w:val="en-US"/>
        </w:rPr>
        <w:t xml:space="preserve"> Levin</w:t>
      </w:r>
    </w:p>
    <w:p w14:paraId="5FAD21D1" w14:textId="77777777" w:rsidR="00632982" w:rsidRDefault="00632982" w:rsidP="00632982">
      <w:pPr>
        <w:spacing w:before="100" w:beforeAutospacing="1" w:after="100" w:afterAutospacing="1" w:line="240" w:lineRule="auto"/>
        <w:jc w:val="both"/>
        <w:textAlignment w:val="baseline"/>
        <w:rPr>
          <w:rFonts w:asciiTheme="majorBidi" w:hAnsiTheme="majorBidi" w:cstheme="majorBidi"/>
          <w:color w:val="000000"/>
          <w:sz w:val="28"/>
          <w:szCs w:val="28"/>
          <w:lang w:val="en-US"/>
        </w:rPr>
      </w:pPr>
      <w:hyperlink r:id="rId7" w:history="1">
        <w:r>
          <w:rPr>
            <w:rStyle w:val="a8"/>
            <w:rFonts w:asciiTheme="majorBidi" w:hAnsiTheme="majorBidi" w:cstheme="majorBidi"/>
            <w:sz w:val="28"/>
            <w:szCs w:val="28"/>
            <w:lang w:val="en-US"/>
          </w:rPr>
          <w:t>nivel70@hotmail.com</w:t>
        </w:r>
      </w:hyperlink>
    </w:p>
    <w:p w14:paraId="65A13F4B" w14:textId="533A109F" w:rsidR="00022382" w:rsidRDefault="00632982" w:rsidP="00632982">
      <w:pPr>
        <w:spacing w:before="100" w:beforeAutospacing="1" w:after="100" w:afterAutospacing="1" w:line="240" w:lineRule="auto"/>
        <w:jc w:val="both"/>
        <w:textAlignment w:val="baseline"/>
        <w:rPr>
          <w:rFonts w:asciiTheme="majorBidi" w:hAnsiTheme="majorBidi" w:cstheme="majorBidi"/>
          <w:color w:val="0000FF"/>
          <w:sz w:val="28"/>
          <w:szCs w:val="28"/>
          <w:u w:val="single"/>
          <w:lang w:val="en-US"/>
        </w:rPr>
      </w:pPr>
      <w:r>
        <w:rPr>
          <w:rFonts w:asciiTheme="majorBidi" w:hAnsiTheme="majorBidi" w:cstheme="majorBidi"/>
          <w:sz w:val="28"/>
          <w:szCs w:val="28"/>
          <w:lang w:val="en-US"/>
        </w:rPr>
        <w:t>https://</w:t>
      </w:r>
      <w:hyperlink r:id="rId8" w:history="1">
        <w:r>
          <w:rPr>
            <w:rStyle w:val="a8"/>
            <w:rFonts w:asciiTheme="majorBidi" w:hAnsiTheme="majorBidi" w:cstheme="majorBidi"/>
            <w:sz w:val="28"/>
            <w:szCs w:val="28"/>
            <w:lang w:val="en-US"/>
          </w:rPr>
          <w:t>www.anorectalmalformations.com</w:t>
        </w:r>
      </w:hyperlink>
    </w:p>
    <w:p w14:paraId="759C7F65" w14:textId="0FD04B84" w:rsidR="00632982" w:rsidRDefault="00632982" w:rsidP="00632982">
      <w:pPr>
        <w:spacing w:before="100" w:beforeAutospacing="1" w:after="100" w:afterAutospacing="1" w:line="240" w:lineRule="auto"/>
        <w:jc w:val="both"/>
        <w:textAlignment w:val="baseline"/>
        <w:rPr>
          <w:rFonts w:asciiTheme="majorBidi" w:hAnsiTheme="majorBidi" w:cstheme="majorBidi"/>
          <w:color w:val="0000FF"/>
          <w:sz w:val="28"/>
          <w:szCs w:val="28"/>
          <w:u w:val="single"/>
          <w:lang w:val="en-US"/>
        </w:rPr>
      </w:pPr>
    </w:p>
    <w:p w14:paraId="44EDCA50" w14:textId="77777777" w:rsidR="00632982" w:rsidRPr="00632982" w:rsidRDefault="00632982" w:rsidP="00632982">
      <w:pPr>
        <w:spacing w:before="100" w:beforeAutospacing="1" w:after="100" w:afterAutospacing="1" w:line="240" w:lineRule="auto"/>
        <w:jc w:val="both"/>
        <w:textAlignment w:val="baseline"/>
        <w:rPr>
          <w:rFonts w:asciiTheme="majorBidi" w:hAnsiTheme="majorBidi" w:cstheme="majorBidi"/>
          <w:color w:val="0000FF"/>
          <w:sz w:val="28"/>
          <w:szCs w:val="28"/>
          <w:u w:val="single"/>
          <w:lang w:val="en-US"/>
        </w:rPr>
      </w:pPr>
    </w:p>
    <w:p w14:paraId="1F321FC0" w14:textId="60F8D64D" w:rsidR="00022382" w:rsidRDefault="00022382" w:rsidP="00022382">
      <w:pPr>
        <w:bidi/>
        <w:ind w:left="708"/>
        <w:rPr>
          <w:rFonts w:ascii="Arial" w:hAnsi="Arial" w:cs="Arial"/>
          <w:color w:val="000000"/>
          <w:sz w:val="23"/>
          <w:szCs w:val="23"/>
          <w:lang w:val="en-US"/>
        </w:rPr>
      </w:pPr>
    </w:p>
    <w:p w14:paraId="454221BD" w14:textId="77777777" w:rsidR="00022382" w:rsidRDefault="00022382" w:rsidP="00022382">
      <w:pPr>
        <w:bidi/>
        <w:ind w:left="708"/>
        <w:rPr>
          <w:rFonts w:ascii="Arial" w:hAnsi="Arial" w:cs="Arial"/>
          <w:color w:val="000000"/>
          <w:sz w:val="23"/>
          <w:szCs w:val="23"/>
          <w:lang w:val="en-US"/>
        </w:rPr>
      </w:pPr>
    </w:p>
    <w:p w14:paraId="6DECF1A1" w14:textId="35FEA513" w:rsidR="00022382" w:rsidRPr="00022382" w:rsidRDefault="00022382" w:rsidP="00022382">
      <w:pPr>
        <w:bidi/>
        <w:ind w:left="708"/>
        <w:rPr>
          <w:rFonts w:ascii="Arial" w:hAnsi="Arial" w:cs="Arial"/>
          <w:color w:val="000000"/>
          <w:sz w:val="23"/>
          <w:szCs w:val="23"/>
          <w:lang w:val="en-US"/>
        </w:rPr>
      </w:pPr>
      <w:r w:rsidRPr="0004718E">
        <w:rPr>
          <w:rFonts w:ascii="Arial" w:hAnsi="Arial" w:cs="Arial"/>
          <w:color w:val="000000"/>
          <w:sz w:val="23"/>
          <w:szCs w:val="23"/>
          <w:lang w:val="en-US"/>
        </w:rPr>
        <w:t xml:space="preserve">Amicus Plato, sed </w:t>
      </w:r>
      <w:proofErr w:type="spellStart"/>
      <w:r w:rsidRPr="0004718E">
        <w:rPr>
          <w:rFonts w:ascii="Arial" w:hAnsi="Arial" w:cs="Arial"/>
          <w:color w:val="000000"/>
          <w:sz w:val="23"/>
          <w:szCs w:val="23"/>
          <w:lang w:val="en-US"/>
        </w:rPr>
        <w:t>magis</w:t>
      </w:r>
      <w:proofErr w:type="spellEnd"/>
      <w:r w:rsidRPr="0004718E">
        <w:rPr>
          <w:rFonts w:ascii="Arial" w:hAnsi="Arial" w:cs="Arial"/>
          <w:color w:val="000000"/>
          <w:sz w:val="23"/>
          <w:szCs w:val="23"/>
          <w:lang w:val="en-US"/>
        </w:rPr>
        <w:t xml:space="preserve"> </w:t>
      </w:r>
      <w:proofErr w:type="spellStart"/>
      <w:r w:rsidRPr="0004718E">
        <w:rPr>
          <w:rFonts w:ascii="Arial" w:hAnsi="Arial" w:cs="Arial"/>
          <w:color w:val="000000"/>
          <w:sz w:val="23"/>
          <w:szCs w:val="23"/>
          <w:lang w:val="en-US"/>
        </w:rPr>
        <w:t>amica</w:t>
      </w:r>
      <w:proofErr w:type="spellEnd"/>
      <w:r w:rsidRPr="0004718E">
        <w:rPr>
          <w:rFonts w:ascii="Arial" w:hAnsi="Arial" w:cs="Arial"/>
          <w:color w:val="000000"/>
          <w:sz w:val="23"/>
          <w:szCs w:val="23"/>
          <w:lang w:val="en-US"/>
        </w:rPr>
        <w:t xml:space="preserve"> veritas</w:t>
      </w:r>
    </w:p>
    <w:p w14:paraId="04E0F7F9" w14:textId="77777777" w:rsidR="00DC38C8" w:rsidRDefault="00DC38C8" w:rsidP="001F601C">
      <w:pPr>
        <w:rPr>
          <w:rFonts w:asciiTheme="majorBidi" w:hAnsiTheme="majorBidi" w:cstheme="majorBidi"/>
          <w:b/>
          <w:bCs/>
          <w:sz w:val="28"/>
          <w:szCs w:val="28"/>
          <w:lang w:val="en-US"/>
        </w:rPr>
      </w:pPr>
    </w:p>
    <w:p w14:paraId="4147CDA8" w14:textId="12F89062" w:rsidR="00DC38C8" w:rsidRDefault="001F601C" w:rsidP="001F601C">
      <w:pPr>
        <w:rPr>
          <w:rFonts w:asciiTheme="majorBidi" w:hAnsiTheme="majorBidi" w:cstheme="majorBidi"/>
          <w:b/>
          <w:bCs/>
          <w:sz w:val="28"/>
          <w:szCs w:val="28"/>
          <w:lang w:val="en-US"/>
        </w:rPr>
      </w:pPr>
      <w:r w:rsidRPr="0004718E">
        <w:rPr>
          <w:rFonts w:asciiTheme="majorBidi" w:hAnsiTheme="majorBidi" w:cstheme="majorBidi"/>
          <w:b/>
          <w:bCs/>
          <w:sz w:val="28"/>
          <w:szCs w:val="28"/>
          <w:lang w:val="en-US"/>
        </w:rPr>
        <w:t xml:space="preserve">Anorectal malformations without fistula: Theory, practice, and dogmas </w:t>
      </w:r>
      <w:r w:rsidR="00DC38C8" w:rsidRPr="00DC38C8">
        <w:rPr>
          <w:rFonts w:asciiTheme="majorBidi" w:hAnsiTheme="majorBidi" w:cstheme="majorBidi"/>
          <w:b/>
          <w:bCs/>
          <w:sz w:val="28"/>
          <w:szCs w:val="28"/>
          <w:lang w:val="en-US"/>
        </w:rPr>
        <w:t xml:space="preserve"> </w:t>
      </w:r>
    </w:p>
    <w:p w14:paraId="64C7B0D4" w14:textId="4E7C0C5C" w:rsidR="0032253E" w:rsidRDefault="0032253E" w:rsidP="001F601C">
      <w:pPr>
        <w:rPr>
          <w:rFonts w:asciiTheme="majorBidi" w:hAnsiTheme="majorBidi" w:cstheme="majorBidi"/>
          <w:b/>
          <w:bCs/>
          <w:sz w:val="28"/>
          <w:szCs w:val="28"/>
          <w:lang w:val="en-US"/>
        </w:rPr>
      </w:pPr>
      <w:r>
        <w:rPr>
          <w:rFonts w:asciiTheme="majorBidi" w:hAnsiTheme="majorBidi" w:cstheme="majorBidi"/>
          <w:b/>
          <w:bCs/>
          <w:sz w:val="28"/>
          <w:szCs w:val="28"/>
          <w:lang w:val="en-US"/>
        </w:rPr>
        <w:t>Part I.</w:t>
      </w:r>
    </w:p>
    <w:p w14:paraId="48EB42F6" w14:textId="77777777" w:rsidR="003B5A36" w:rsidRDefault="003B5A36" w:rsidP="008E1A93">
      <w:pPr>
        <w:jc w:val="both"/>
        <w:rPr>
          <w:rFonts w:asciiTheme="majorBidi" w:hAnsiTheme="majorBidi" w:cstheme="majorBidi"/>
          <w:sz w:val="28"/>
          <w:szCs w:val="28"/>
          <w:lang w:val="en-US"/>
        </w:rPr>
      </w:pPr>
      <w:r w:rsidRPr="003B5A36">
        <w:rPr>
          <w:rFonts w:asciiTheme="majorBidi" w:hAnsiTheme="majorBidi" w:cstheme="majorBidi"/>
          <w:sz w:val="28"/>
          <w:szCs w:val="28"/>
          <w:lang w:val="en-US"/>
        </w:rPr>
        <w:t xml:space="preserve">The absence of the anus in the anal dimple necessitates a study of the perineum to detect fistula. If within 30 hours of the newborn’s life no signs of a fistulous opening and meconium in the urine were detected, we are talking about ARM without a visible fistula. All classifications evaluate the ARM without a visible fistula as a high type of abnormality. A common tactic is the creation of a colostomy in the first days after birth. The final diagnosis is established a few </w:t>
      </w:r>
      <w:r w:rsidRPr="003B5A36">
        <w:rPr>
          <w:rFonts w:asciiTheme="majorBidi" w:hAnsiTheme="majorBidi" w:cstheme="majorBidi"/>
          <w:sz w:val="28"/>
          <w:szCs w:val="28"/>
          <w:lang w:val="en-US"/>
        </w:rPr>
        <w:lastRenderedPageBreak/>
        <w:t xml:space="preserve">months </w:t>
      </w:r>
      <w:proofErr w:type="gramStart"/>
      <w:r w:rsidRPr="003B5A36">
        <w:rPr>
          <w:rFonts w:asciiTheme="majorBidi" w:hAnsiTheme="majorBidi" w:cstheme="majorBidi"/>
          <w:sz w:val="28"/>
          <w:szCs w:val="28"/>
          <w:lang w:val="en-US"/>
        </w:rPr>
        <w:t>later on</w:t>
      </w:r>
      <w:proofErr w:type="gramEnd"/>
      <w:r w:rsidRPr="003B5A36">
        <w:rPr>
          <w:rFonts w:asciiTheme="majorBidi" w:hAnsiTheme="majorBidi" w:cstheme="majorBidi"/>
          <w:sz w:val="28"/>
          <w:szCs w:val="28"/>
          <w:lang w:val="en-US"/>
        </w:rPr>
        <w:t xml:space="preserve"> the basis of a distal </w:t>
      </w:r>
      <w:proofErr w:type="spellStart"/>
      <w:r w:rsidRPr="003B5A36">
        <w:rPr>
          <w:rFonts w:asciiTheme="majorBidi" w:hAnsiTheme="majorBidi" w:cstheme="majorBidi"/>
          <w:sz w:val="28"/>
          <w:szCs w:val="28"/>
          <w:lang w:val="en-US"/>
        </w:rPr>
        <w:t>colostogram</w:t>
      </w:r>
      <w:proofErr w:type="spellEnd"/>
      <w:r w:rsidRPr="003B5A36">
        <w:rPr>
          <w:rFonts w:asciiTheme="majorBidi" w:hAnsiTheme="majorBidi" w:cstheme="majorBidi"/>
          <w:sz w:val="28"/>
          <w:szCs w:val="28"/>
          <w:lang w:val="en-US"/>
        </w:rPr>
        <w:t xml:space="preserve"> after the exclusion of the urethral fistula and </w:t>
      </w:r>
      <w:proofErr w:type="spellStart"/>
      <w:r w:rsidRPr="003B5A36">
        <w:rPr>
          <w:rFonts w:asciiTheme="majorBidi" w:hAnsiTheme="majorBidi" w:cstheme="majorBidi"/>
          <w:sz w:val="28"/>
          <w:szCs w:val="28"/>
          <w:lang w:val="en-US"/>
        </w:rPr>
        <w:t>rectobladder</w:t>
      </w:r>
      <w:proofErr w:type="spellEnd"/>
      <w:r w:rsidRPr="003B5A36">
        <w:rPr>
          <w:rFonts w:asciiTheme="majorBidi" w:hAnsiTheme="majorBidi" w:cstheme="majorBidi"/>
          <w:sz w:val="28"/>
          <w:szCs w:val="28"/>
          <w:lang w:val="en-US"/>
        </w:rPr>
        <w:t xml:space="preserve"> neck fistula [1,2].</w:t>
      </w:r>
    </w:p>
    <w:p w14:paraId="771BCC1B" w14:textId="2F0026C0" w:rsidR="00B61FE0" w:rsidRDefault="0096381A" w:rsidP="00E43129">
      <w:pPr>
        <w:pStyle w:val="a3"/>
        <w:numPr>
          <w:ilvl w:val="0"/>
          <w:numId w:val="4"/>
        </w:numPr>
        <w:jc w:val="both"/>
        <w:rPr>
          <w:rFonts w:asciiTheme="majorBidi" w:hAnsiTheme="majorBidi" w:cstheme="majorBidi"/>
          <w:sz w:val="28"/>
          <w:szCs w:val="28"/>
          <w:lang w:val="en-US"/>
        </w:rPr>
      </w:pPr>
      <w:r w:rsidRPr="0096381A">
        <w:rPr>
          <w:rFonts w:asciiTheme="majorBidi" w:hAnsiTheme="majorBidi" w:cstheme="majorBidi"/>
          <w:b/>
          <w:bCs/>
          <w:sz w:val="28"/>
          <w:szCs w:val="28"/>
          <w:lang w:val="en-US"/>
        </w:rPr>
        <w:t>First</w:t>
      </w:r>
      <w:r w:rsidR="003B5A36">
        <w:rPr>
          <w:rFonts w:asciiTheme="majorBidi" w:hAnsiTheme="majorBidi" w:cstheme="majorBidi"/>
          <w:b/>
          <w:bCs/>
          <w:sz w:val="28"/>
          <w:szCs w:val="28"/>
          <w:lang w:val="en-US"/>
        </w:rPr>
        <w:t xml:space="preserve"> dogma</w:t>
      </w:r>
      <w:r w:rsidRPr="00CB02CC">
        <w:rPr>
          <w:rFonts w:asciiTheme="majorBidi" w:hAnsiTheme="majorBidi" w:cstheme="majorBidi"/>
          <w:sz w:val="28"/>
          <w:szCs w:val="28"/>
          <w:lang w:val="en-US"/>
        </w:rPr>
        <w:t>.</w:t>
      </w:r>
      <w:r w:rsidRPr="0096381A">
        <w:rPr>
          <w:rFonts w:asciiTheme="majorBidi" w:hAnsiTheme="majorBidi" w:cstheme="majorBidi"/>
          <w:sz w:val="28"/>
          <w:szCs w:val="28"/>
          <w:lang w:val="en-US"/>
        </w:rPr>
        <w:t xml:space="preserve">  </w:t>
      </w:r>
      <w:r w:rsidR="00B61FE0" w:rsidRPr="00B61FE0">
        <w:rPr>
          <w:rFonts w:asciiTheme="majorBidi" w:hAnsiTheme="majorBidi" w:cstheme="majorBidi"/>
          <w:sz w:val="28"/>
          <w:szCs w:val="28"/>
          <w:lang w:val="en-US"/>
        </w:rPr>
        <w:t>The statement: “the presence of an extensive common wall between the rectum and urethra in males or vagina in females” [1], has no evidence.</w:t>
      </w:r>
    </w:p>
    <w:p w14:paraId="62D2DBC8" w14:textId="77777777" w:rsidR="006D048D" w:rsidRDefault="006D048D" w:rsidP="006D048D">
      <w:pPr>
        <w:jc w:val="both"/>
        <w:rPr>
          <w:rFonts w:asciiTheme="majorBidi" w:hAnsiTheme="majorBidi" w:cstheme="majorBidi"/>
          <w:sz w:val="28"/>
          <w:szCs w:val="28"/>
          <w:lang w:val="en-US"/>
        </w:rPr>
      </w:pPr>
      <w:r w:rsidRPr="006D048D">
        <w:rPr>
          <w:rFonts w:asciiTheme="majorBidi" w:hAnsiTheme="majorBidi" w:cstheme="majorBidi"/>
          <w:sz w:val="28"/>
          <w:szCs w:val="28"/>
          <w:lang w:val="en-US"/>
        </w:rPr>
        <w:t xml:space="preserve">Firstly, in 90% of boys, the urethral fistula is located below the </w:t>
      </w:r>
      <w:proofErr w:type="spellStart"/>
      <w:r w:rsidRPr="006D048D">
        <w:rPr>
          <w:rFonts w:asciiTheme="majorBidi" w:hAnsiTheme="majorBidi" w:cstheme="majorBidi"/>
          <w:sz w:val="28"/>
          <w:szCs w:val="28"/>
          <w:lang w:val="en-US"/>
        </w:rPr>
        <w:t>pubococcygeal</w:t>
      </w:r>
      <w:proofErr w:type="spellEnd"/>
      <w:r w:rsidRPr="006D048D">
        <w:rPr>
          <w:rFonts w:asciiTheme="majorBidi" w:hAnsiTheme="majorBidi" w:cstheme="majorBidi"/>
          <w:sz w:val="28"/>
          <w:szCs w:val="28"/>
          <w:lang w:val="en-US"/>
        </w:rPr>
        <w:t xml:space="preserve"> line [2], so the wall of the anal canal, and not the rectum, is tightly adjoined to the urethra. Secondly, there are no histological and embryonic studies confirming the presence of a common wall. Third, a study by  </w:t>
      </w:r>
      <w:proofErr w:type="spellStart"/>
      <w:r w:rsidRPr="006D048D">
        <w:rPr>
          <w:rFonts w:asciiTheme="majorBidi" w:hAnsiTheme="majorBidi" w:cstheme="majorBidi"/>
          <w:sz w:val="28"/>
          <w:szCs w:val="28"/>
          <w:lang w:val="en-US"/>
        </w:rPr>
        <w:t>Pakarinen</w:t>
      </w:r>
      <w:proofErr w:type="spellEnd"/>
      <w:r w:rsidRPr="006D048D">
        <w:rPr>
          <w:rFonts w:asciiTheme="majorBidi" w:hAnsiTheme="majorBidi" w:cstheme="majorBidi"/>
          <w:sz w:val="28"/>
          <w:szCs w:val="28"/>
          <w:lang w:val="en-US"/>
        </w:rPr>
        <w:t xml:space="preserve"> et al proved that  "the distal termination of the rectum, we did not find either intimate contact between the urethra and the distal termination of the rectum in low forms or a common wall between the 2 structures in high forms of imperforate anus without fistula" [3].</w:t>
      </w:r>
    </w:p>
    <w:p w14:paraId="701F83E3" w14:textId="7517414F" w:rsidR="00B61FE0" w:rsidRPr="006D048D" w:rsidRDefault="006D048D" w:rsidP="006D048D">
      <w:pPr>
        <w:pStyle w:val="a3"/>
        <w:numPr>
          <w:ilvl w:val="0"/>
          <w:numId w:val="4"/>
        </w:numPr>
        <w:jc w:val="both"/>
        <w:rPr>
          <w:rFonts w:asciiTheme="majorBidi" w:hAnsiTheme="majorBidi" w:cstheme="majorBidi"/>
          <w:sz w:val="28"/>
          <w:szCs w:val="28"/>
          <w:lang w:val="en-US"/>
        </w:rPr>
      </w:pPr>
      <w:r w:rsidRPr="006D048D">
        <w:rPr>
          <w:rFonts w:asciiTheme="majorBidi" w:hAnsiTheme="majorBidi" w:cstheme="majorBidi"/>
          <w:b/>
          <w:bCs/>
          <w:sz w:val="28"/>
          <w:szCs w:val="28"/>
          <w:lang w:val="en-US"/>
        </w:rPr>
        <w:t xml:space="preserve">Second </w:t>
      </w:r>
      <w:bookmarkStart w:id="0" w:name="_Hlk44865979"/>
      <w:r w:rsidRPr="006D048D">
        <w:rPr>
          <w:rFonts w:asciiTheme="majorBidi" w:hAnsiTheme="majorBidi" w:cstheme="majorBidi"/>
          <w:b/>
          <w:bCs/>
          <w:sz w:val="28"/>
          <w:szCs w:val="28"/>
          <w:lang w:val="en-US"/>
        </w:rPr>
        <w:t>dogma</w:t>
      </w:r>
      <w:bookmarkEnd w:id="0"/>
      <w:r w:rsidRPr="006D048D">
        <w:rPr>
          <w:rFonts w:asciiTheme="majorBidi" w:hAnsiTheme="majorBidi" w:cstheme="majorBidi"/>
          <w:b/>
          <w:bCs/>
          <w:sz w:val="28"/>
          <w:szCs w:val="28"/>
          <w:lang w:val="en-US"/>
        </w:rPr>
        <w:t>.</w:t>
      </w:r>
      <w:r w:rsidRPr="006D048D">
        <w:rPr>
          <w:rFonts w:asciiTheme="majorBidi" w:hAnsiTheme="majorBidi" w:cstheme="majorBidi"/>
          <w:sz w:val="28"/>
          <w:szCs w:val="28"/>
          <w:lang w:val="en-US"/>
        </w:rPr>
        <w:t xml:space="preserve"> </w:t>
      </w:r>
      <w:r w:rsidR="00E43129" w:rsidRPr="006D048D">
        <w:rPr>
          <w:rFonts w:asciiTheme="majorBidi" w:hAnsiTheme="majorBidi" w:cstheme="majorBidi"/>
          <w:sz w:val="28"/>
          <w:szCs w:val="28"/>
          <w:lang w:val="en-US"/>
        </w:rPr>
        <w:t xml:space="preserve">"The location of blind rectum was at the level of the bulbar urethra in males or 1-2 cm from perineal skin in females in 80 patients (90%)" [1]. </w:t>
      </w:r>
    </w:p>
    <w:p w14:paraId="35AD161D" w14:textId="0304ABE5" w:rsidR="00D744B7" w:rsidRPr="00A4576B" w:rsidRDefault="00A4576B" w:rsidP="00A4576B">
      <w:pPr>
        <w:jc w:val="both"/>
        <w:rPr>
          <w:rFonts w:asciiTheme="majorBidi" w:hAnsiTheme="majorBidi" w:cstheme="majorBidi"/>
          <w:sz w:val="28"/>
          <w:szCs w:val="28"/>
          <w:lang w:val="en-US"/>
        </w:rPr>
      </w:pPr>
      <w:r w:rsidRPr="00A4576B">
        <w:rPr>
          <w:rFonts w:asciiTheme="majorBidi" w:hAnsiTheme="majorBidi" w:cstheme="majorBidi"/>
          <w:sz w:val="28"/>
          <w:szCs w:val="28"/>
          <w:lang w:val="en-US"/>
        </w:rPr>
        <w:t xml:space="preserve">These figures are not tied to age or weight, therefore do not correspond to reality. In addition, the rectum, as in healthy located above the </w:t>
      </w:r>
      <w:proofErr w:type="spellStart"/>
      <w:r w:rsidRPr="00A4576B">
        <w:rPr>
          <w:rFonts w:asciiTheme="majorBidi" w:hAnsiTheme="majorBidi" w:cstheme="majorBidi"/>
          <w:sz w:val="28"/>
          <w:szCs w:val="28"/>
          <w:lang w:val="en-US"/>
        </w:rPr>
        <w:t>pubococcygeal</w:t>
      </w:r>
      <w:proofErr w:type="spellEnd"/>
      <w:r w:rsidRPr="00A4576B">
        <w:rPr>
          <w:rFonts w:asciiTheme="majorBidi" w:hAnsiTheme="majorBidi" w:cstheme="majorBidi"/>
          <w:sz w:val="28"/>
          <w:szCs w:val="28"/>
          <w:lang w:val="en-US"/>
        </w:rPr>
        <w:t xml:space="preserve"> line, 1.5 cm from the anal fossa in premature newborns and 1.7 cm at full-term [4]. As shown in the article by Kraus et al, the intestine located caudal to the distal coccygeal vertebra, that is, below the </w:t>
      </w:r>
      <w:proofErr w:type="spellStart"/>
      <w:r w:rsidRPr="00A4576B">
        <w:rPr>
          <w:rFonts w:asciiTheme="majorBidi" w:hAnsiTheme="majorBidi" w:cstheme="majorBidi"/>
          <w:sz w:val="28"/>
          <w:szCs w:val="28"/>
          <w:lang w:val="en-US"/>
        </w:rPr>
        <w:t>pub</w:t>
      </w:r>
      <w:r>
        <w:rPr>
          <w:rFonts w:asciiTheme="majorBidi" w:hAnsiTheme="majorBidi" w:cstheme="majorBidi"/>
          <w:sz w:val="28"/>
          <w:szCs w:val="28"/>
          <w:lang w:val="en-US"/>
        </w:rPr>
        <w:t>o</w:t>
      </w:r>
      <w:r w:rsidRPr="00A4576B">
        <w:rPr>
          <w:rFonts w:asciiTheme="majorBidi" w:hAnsiTheme="majorBidi" w:cstheme="majorBidi"/>
          <w:sz w:val="28"/>
          <w:szCs w:val="28"/>
          <w:lang w:val="en-US"/>
        </w:rPr>
        <w:t>coccygeal</w:t>
      </w:r>
      <w:proofErr w:type="spellEnd"/>
      <w:r w:rsidRPr="00A4576B">
        <w:rPr>
          <w:rFonts w:asciiTheme="majorBidi" w:hAnsiTheme="majorBidi" w:cstheme="majorBidi"/>
          <w:sz w:val="28"/>
          <w:szCs w:val="28"/>
          <w:lang w:val="en-US"/>
        </w:rPr>
        <w:t xml:space="preserve"> line, is in the center of the muscular complex.  At rest, it is in a closed state and opens wide under high pressure in the rectum [2]. The description leaves no doubt that at least 90% of patients with urethral fistulas, without fistulas and with vestibular fistulas have a functioning anal canal [5]. At high pressure in the rectum, the reflex opening of the anal canal occurs. Then the distance from the blind end of the intestine to the skin in the anal fossa is </w:t>
      </w:r>
      <w:r>
        <w:rPr>
          <w:rFonts w:asciiTheme="majorBidi" w:hAnsiTheme="majorBidi" w:cstheme="majorBidi"/>
          <w:sz w:val="28"/>
          <w:szCs w:val="28"/>
          <w:lang w:val="en-US"/>
        </w:rPr>
        <w:t>≈</w:t>
      </w:r>
      <w:r w:rsidRPr="00A4576B">
        <w:rPr>
          <w:rFonts w:asciiTheme="majorBidi" w:hAnsiTheme="majorBidi" w:cstheme="majorBidi"/>
          <w:sz w:val="28"/>
          <w:szCs w:val="28"/>
          <w:lang w:val="en-US"/>
        </w:rPr>
        <w:t>2-3 mm, depending on the thickness of the subcutaneous tissue, that is, the weight of the child [</w:t>
      </w:r>
      <w:r>
        <w:rPr>
          <w:rFonts w:asciiTheme="majorBidi" w:hAnsiTheme="majorBidi" w:cstheme="majorBidi"/>
          <w:sz w:val="28"/>
          <w:szCs w:val="28"/>
          <w:lang w:val="en-US"/>
        </w:rPr>
        <w:t>4</w:t>
      </w:r>
      <w:r w:rsidRPr="00A4576B">
        <w:rPr>
          <w:rFonts w:asciiTheme="majorBidi" w:hAnsiTheme="majorBidi" w:cstheme="majorBidi"/>
          <w:sz w:val="28"/>
          <w:szCs w:val="28"/>
          <w:lang w:val="en-US"/>
        </w:rPr>
        <w:t xml:space="preserve">] </w:t>
      </w:r>
      <w:r w:rsidRPr="00A4576B">
        <w:rPr>
          <w:rFonts w:asciiTheme="majorBidi" w:hAnsiTheme="majorBidi" w:cstheme="majorBidi"/>
          <w:b/>
          <w:bCs/>
          <w:sz w:val="28"/>
          <w:szCs w:val="28"/>
          <w:lang w:val="en-US"/>
        </w:rPr>
        <w:t>(Figure 1).</w:t>
      </w:r>
      <w:r w:rsidR="00D744B7" w:rsidRPr="00A4576B">
        <w:rPr>
          <w:noProof/>
          <w:lang w:val="en-US"/>
        </w:rPr>
        <w:t xml:space="preserve"> </w:t>
      </w:r>
      <w:r w:rsidR="00D744B7" w:rsidRPr="00A4576B">
        <w:rPr>
          <w:rFonts w:asciiTheme="majorBidi" w:hAnsiTheme="majorBidi" w:cstheme="majorBidi"/>
          <w:sz w:val="28"/>
          <w:szCs w:val="28"/>
          <w:lang w:val="en-US"/>
        </w:rPr>
        <w:t xml:space="preserve"> </w:t>
      </w:r>
      <w:r w:rsidR="00E94D1E" w:rsidRPr="00A4576B">
        <w:rPr>
          <w:rFonts w:asciiTheme="majorBidi" w:hAnsiTheme="majorBidi" w:cstheme="majorBidi"/>
          <w:sz w:val="28"/>
          <w:szCs w:val="28"/>
          <w:lang w:val="en-US"/>
        </w:rPr>
        <w:t xml:space="preserve"> </w:t>
      </w:r>
    </w:p>
    <w:p w14:paraId="4BDD99F8" w14:textId="598FD033" w:rsidR="00E94D1E" w:rsidRDefault="00E94D1E" w:rsidP="00E1597B">
      <w:pPr>
        <w:jc w:val="center"/>
        <w:rPr>
          <w:rFonts w:asciiTheme="majorBidi" w:hAnsiTheme="majorBidi" w:cstheme="majorBidi"/>
          <w:sz w:val="28"/>
          <w:szCs w:val="28"/>
          <w:lang w:val="en-US"/>
        </w:rPr>
      </w:pPr>
    </w:p>
    <w:p w14:paraId="56918014" w14:textId="072716A7" w:rsidR="005F43FB" w:rsidRPr="005F43FB" w:rsidRDefault="005F43FB" w:rsidP="000332AB">
      <w:pPr>
        <w:jc w:val="center"/>
        <w:rPr>
          <w:rFonts w:asciiTheme="majorBidi" w:hAnsiTheme="majorBidi" w:cstheme="majorBidi"/>
          <w:sz w:val="28"/>
          <w:szCs w:val="28"/>
          <w:lang w:val="en-US"/>
        </w:rPr>
      </w:pPr>
      <w:r>
        <w:rPr>
          <w:noProof/>
        </w:rPr>
        <w:lastRenderedPageBreak/>
        <w:drawing>
          <wp:inline distT="0" distB="0" distL="0" distR="0" wp14:anchorId="24AA95D6" wp14:editId="2C95AE09">
            <wp:extent cx="5053330" cy="41389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3330" cy="4138930"/>
                    </a:xfrm>
                    <a:prstGeom prst="rect">
                      <a:avLst/>
                    </a:prstGeom>
                    <a:noFill/>
                    <a:ln>
                      <a:noFill/>
                    </a:ln>
                  </pic:spPr>
                </pic:pic>
              </a:graphicData>
            </a:graphic>
          </wp:inline>
        </w:drawing>
      </w:r>
    </w:p>
    <w:p w14:paraId="79FFB14C" w14:textId="2FB21DDA" w:rsidR="001C1D67" w:rsidRDefault="00E43129" w:rsidP="001C1D67">
      <w:pPr>
        <w:jc w:val="both"/>
        <w:rPr>
          <w:rFonts w:asciiTheme="majorBidi" w:hAnsiTheme="majorBidi" w:cstheme="majorBidi"/>
          <w:sz w:val="28"/>
          <w:szCs w:val="28"/>
          <w:lang w:val="en-US"/>
        </w:rPr>
      </w:pPr>
      <w:r w:rsidRPr="007072A2">
        <w:rPr>
          <w:rFonts w:asciiTheme="majorBidi" w:hAnsiTheme="majorBidi" w:cstheme="majorBidi"/>
          <w:b/>
          <w:bCs/>
          <w:sz w:val="28"/>
          <w:szCs w:val="28"/>
          <w:lang w:val="en-US"/>
        </w:rPr>
        <w:t>Figure 1.</w:t>
      </w:r>
      <w:r>
        <w:rPr>
          <w:rFonts w:asciiTheme="majorBidi" w:hAnsiTheme="majorBidi" w:cstheme="majorBidi"/>
          <w:sz w:val="28"/>
          <w:szCs w:val="28"/>
          <w:lang w:val="en-US"/>
        </w:rPr>
        <w:t xml:space="preserve"> </w:t>
      </w:r>
      <w:r w:rsidR="00871225">
        <w:rPr>
          <w:rFonts w:asciiTheme="majorBidi" w:hAnsiTheme="majorBidi" w:cstheme="majorBidi"/>
          <w:b/>
          <w:bCs/>
          <w:sz w:val="28"/>
          <w:szCs w:val="28"/>
          <w:lang w:val="en-US"/>
        </w:rPr>
        <w:t xml:space="preserve">(a) </w:t>
      </w:r>
      <w:r w:rsidR="001C1D67" w:rsidRPr="001C1D67">
        <w:rPr>
          <w:rFonts w:asciiTheme="majorBidi" w:hAnsiTheme="majorBidi" w:cstheme="majorBidi"/>
          <w:sz w:val="28"/>
          <w:szCs w:val="28"/>
          <w:lang w:val="en-US"/>
        </w:rPr>
        <w:t xml:space="preserve">MRI augmented-pressure distal </w:t>
      </w:r>
      <w:proofErr w:type="spellStart"/>
      <w:r w:rsidR="001C1D67" w:rsidRPr="001C1D67">
        <w:rPr>
          <w:rFonts w:asciiTheme="majorBidi" w:hAnsiTheme="majorBidi" w:cstheme="majorBidi"/>
          <w:sz w:val="28"/>
          <w:szCs w:val="28"/>
          <w:lang w:val="en-US"/>
        </w:rPr>
        <w:t>colostogram</w:t>
      </w:r>
      <w:proofErr w:type="spellEnd"/>
      <w:r w:rsidR="001C1D67" w:rsidRPr="001C1D67">
        <w:rPr>
          <w:rFonts w:asciiTheme="majorBidi" w:hAnsiTheme="majorBidi" w:cstheme="majorBidi"/>
          <w:sz w:val="28"/>
          <w:szCs w:val="28"/>
          <w:lang w:val="en-US"/>
        </w:rPr>
        <w:t>. High hydrodynamic pressure caused a constant opening of the anal canal and the short fistula near the bulbar urethra</w:t>
      </w:r>
      <w:r w:rsidR="00CA0C1E" w:rsidRPr="00CA0C1E">
        <w:rPr>
          <w:rFonts w:asciiTheme="majorBidi" w:hAnsiTheme="majorBidi" w:cstheme="majorBidi"/>
          <w:sz w:val="28"/>
          <w:szCs w:val="28"/>
          <w:lang w:val="en-US"/>
        </w:rPr>
        <w:t xml:space="preserve"> (white arrow)</w:t>
      </w:r>
      <w:r w:rsidR="001C1D67" w:rsidRPr="001C1D67">
        <w:rPr>
          <w:rFonts w:asciiTheme="majorBidi" w:hAnsiTheme="majorBidi" w:cstheme="majorBidi"/>
          <w:sz w:val="28"/>
          <w:szCs w:val="28"/>
          <w:lang w:val="en-US"/>
        </w:rPr>
        <w:t>.</w:t>
      </w:r>
      <w:r w:rsidR="00CA0C1E" w:rsidRPr="00CA0C1E">
        <w:rPr>
          <w:rFonts w:asciiTheme="majorBidi" w:hAnsiTheme="majorBidi" w:cstheme="majorBidi"/>
          <w:sz w:val="28"/>
          <w:szCs w:val="28"/>
          <w:lang w:val="en-US"/>
        </w:rPr>
        <w:t xml:space="preserve"> </w:t>
      </w:r>
      <w:r w:rsidR="001C1D67" w:rsidRPr="001C1D67">
        <w:rPr>
          <w:rFonts w:asciiTheme="majorBidi" w:hAnsiTheme="majorBidi" w:cstheme="majorBidi"/>
          <w:sz w:val="28"/>
          <w:szCs w:val="28"/>
          <w:lang w:val="en-US"/>
        </w:rPr>
        <w:t xml:space="preserve"> </w:t>
      </w:r>
      <w:r w:rsidR="00CA0C1E" w:rsidRPr="00CA0C1E">
        <w:rPr>
          <w:rFonts w:asciiTheme="majorBidi" w:hAnsiTheme="majorBidi" w:cstheme="majorBidi"/>
          <w:sz w:val="28"/>
          <w:szCs w:val="28"/>
          <w:lang w:val="en-US"/>
        </w:rPr>
        <w:t xml:space="preserve">Contrast in the urethra is visible during urography. The anal dimple (white circle) is located </w:t>
      </w:r>
      <w:r w:rsidR="005F43FB">
        <w:rPr>
          <w:rFonts w:asciiTheme="majorBidi" w:hAnsiTheme="majorBidi" w:cstheme="majorBidi"/>
          <w:sz w:val="28"/>
          <w:szCs w:val="28"/>
          <w:lang w:val="en-US"/>
        </w:rPr>
        <w:t xml:space="preserve">≈ </w:t>
      </w:r>
      <w:r w:rsidR="00CA0C1E" w:rsidRPr="00CA0C1E">
        <w:rPr>
          <w:rFonts w:asciiTheme="majorBidi" w:hAnsiTheme="majorBidi" w:cstheme="majorBidi"/>
          <w:sz w:val="28"/>
          <w:szCs w:val="28"/>
          <w:lang w:val="en-US"/>
        </w:rPr>
        <w:t>2-3 mm from the distal wall of the open anal canal.</w:t>
      </w:r>
      <w:r w:rsidR="001C1D67" w:rsidRPr="001C1D67">
        <w:rPr>
          <w:rFonts w:asciiTheme="majorBidi" w:hAnsiTheme="majorBidi" w:cstheme="majorBidi"/>
          <w:sz w:val="28"/>
          <w:szCs w:val="28"/>
          <w:lang w:val="en-US"/>
        </w:rPr>
        <w:t xml:space="preserve"> </w:t>
      </w:r>
      <w:r w:rsidR="001C1D67" w:rsidRPr="00871225">
        <w:rPr>
          <w:rFonts w:asciiTheme="majorBidi" w:hAnsiTheme="majorBidi" w:cstheme="majorBidi"/>
          <w:b/>
          <w:bCs/>
          <w:sz w:val="28"/>
          <w:szCs w:val="28"/>
          <w:lang w:val="en-US"/>
        </w:rPr>
        <w:t>(</w:t>
      </w:r>
      <w:r w:rsidR="005F43FB">
        <w:rPr>
          <w:rFonts w:asciiTheme="majorBidi" w:hAnsiTheme="majorBidi" w:cstheme="majorBidi"/>
          <w:b/>
          <w:bCs/>
          <w:sz w:val="28"/>
          <w:szCs w:val="28"/>
          <w:lang w:val="en-US"/>
        </w:rPr>
        <w:t>x</w:t>
      </w:r>
      <w:r w:rsidR="001C1D67" w:rsidRPr="00871225">
        <w:rPr>
          <w:rFonts w:asciiTheme="majorBidi" w:hAnsiTheme="majorBidi" w:cstheme="majorBidi"/>
          <w:b/>
          <w:bCs/>
          <w:sz w:val="28"/>
          <w:szCs w:val="28"/>
          <w:lang w:val="en-US"/>
        </w:rPr>
        <w:t>)</w:t>
      </w:r>
      <w:r w:rsidR="001C1D67" w:rsidRPr="00590235">
        <w:rPr>
          <w:rFonts w:asciiTheme="majorBidi" w:hAnsiTheme="majorBidi" w:cstheme="majorBidi"/>
          <w:sz w:val="28"/>
          <w:szCs w:val="28"/>
          <w:lang w:val="en-US"/>
        </w:rPr>
        <w:t xml:space="preserve"> </w:t>
      </w:r>
      <w:r w:rsidR="00590235" w:rsidRPr="00590235">
        <w:rPr>
          <w:rFonts w:asciiTheme="majorBidi" w:hAnsiTheme="majorBidi" w:cstheme="majorBidi"/>
          <w:sz w:val="28"/>
          <w:szCs w:val="28"/>
          <w:lang w:val="en-US"/>
        </w:rPr>
        <w:t>When the pressure in the rectum decreases, the anal canal contracts (red arrows). It is fixed by the tissues of the fistula to the bulbar urethra (reconstruction of figure “a”).</w:t>
      </w:r>
      <w:r w:rsidR="00590235">
        <w:rPr>
          <w:rFonts w:asciiTheme="majorBidi" w:hAnsiTheme="majorBidi" w:cstheme="majorBidi"/>
          <w:sz w:val="28"/>
          <w:szCs w:val="28"/>
          <w:lang w:val="en-US"/>
        </w:rPr>
        <w:t xml:space="preserve"> </w:t>
      </w:r>
      <w:r w:rsidR="005F43FB" w:rsidRPr="0079355C">
        <w:rPr>
          <w:rFonts w:asciiTheme="majorBidi" w:hAnsiTheme="majorBidi" w:cstheme="majorBidi"/>
          <w:b/>
          <w:bCs/>
          <w:sz w:val="28"/>
          <w:szCs w:val="28"/>
          <w:lang w:val="en-US"/>
        </w:rPr>
        <w:t>(b)</w:t>
      </w:r>
      <w:r w:rsidR="005F43FB">
        <w:rPr>
          <w:rFonts w:asciiTheme="majorBidi" w:hAnsiTheme="majorBidi" w:cstheme="majorBidi"/>
          <w:sz w:val="28"/>
          <w:szCs w:val="28"/>
          <w:lang w:val="en-US"/>
        </w:rPr>
        <w:t xml:space="preserve"> </w:t>
      </w:r>
      <w:r w:rsidR="005F43FB" w:rsidRPr="005F43FB">
        <w:rPr>
          <w:rFonts w:asciiTheme="majorBidi" w:hAnsiTheme="majorBidi" w:cstheme="majorBidi"/>
          <w:sz w:val="28"/>
          <w:szCs w:val="28"/>
          <w:lang w:val="en-US"/>
        </w:rPr>
        <w:t xml:space="preserve">Augmented-pressure distal </w:t>
      </w:r>
      <w:proofErr w:type="spellStart"/>
      <w:r w:rsidR="005F43FB" w:rsidRPr="005F43FB">
        <w:rPr>
          <w:rFonts w:asciiTheme="majorBidi" w:hAnsiTheme="majorBidi" w:cstheme="majorBidi"/>
          <w:sz w:val="28"/>
          <w:szCs w:val="28"/>
          <w:lang w:val="en-US"/>
        </w:rPr>
        <w:t>colostogram</w:t>
      </w:r>
      <w:proofErr w:type="spellEnd"/>
      <w:r w:rsidR="005F43FB" w:rsidRPr="005F43FB">
        <w:rPr>
          <w:rFonts w:asciiTheme="majorBidi" w:hAnsiTheme="majorBidi" w:cstheme="majorBidi"/>
          <w:sz w:val="28"/>
          <w:szCs w:val="28"/>
          <w:lang w:val="en-US"/>
        </w:rPr>
        <w:t xml:space="preserve"> of the same patient. There is no evidence that the fistula is functioning since the contrast medium does not penetrate from the rectum into the urethra. </w:t>
      </w:r>
      <w:r w:rsidR="00590235" w:rsidRPr="00871225">
        <w:rPr>
          <w:rFonts w:asciiTheme="majorBidi" w:hAnsiTheme="majorBidi" w:cstheme="majorBidi"/>
          <w:b/>
          <w:bCs/>
          <w:sz w:val="28"/>
          <w:szCs w:val="28"/>
          <w:lang w:val="en-US"/>
        </w:rPr>
        <w:t>(c)</w:t>
      </w:r>
      <w:r w:rsidR="00590235">
        <w:rPr>
          <w:rFonts w:asciiTheme="majorBidi" w:hAnsiTheme="majorBidi" w:cstheme="majorBidi"/>
          <w:sz w:val="28"/>
          <w:szCs w:val="28"/>
          <w:lang w:val="en-US"/>
        </w:rPr>
        <w:t xml:space="preserve"> </w:t>
      </w:r>
      <w:proofErr w:type="spellStart"/>
      <w:r w:rsidR="001C1D67" w:rsidRPr="001C1D67">
        <w:rPr>
          <w:rFonts w:asciiTheme="majorBidi" w:hAnsiTheme="majorBidi" w:cstheme="majorBidi"/>
          <w:sz w:val="28"/>
          <w:szCs w:val="28"/>
          <w:lang w:val="en-US"/>
        </w:rPr>
        <w:t>Invertogram</w:t>
      </w:r>
      <w:proofErr w:type="spellEnd"/>
      <w:r w:rsidR="001C1D67" w:rsidRPr="001C1D67">
        <w:rPr>
          <w:rFonts w:asciiTheme="majorBidi" w:hAnsiTheme="majorBidi" w:cstheme="majorBidi"/>
          <w:sz w:val="28"/>
          <w:szCs w:val="28"/>
          <w:lang w:val="en-US"/>
        </w:rPr>
        <w:t xml:space="preserve"> of a newborn with ARM without a visible fistula, performed at rest. The distal contour of the rectum is located on the "M</w:t>
      </w:r>
      <w:r w:rsidR="00590235" w:rsidRPr="001C1D67">
        <w:rPr>
          <w:rFonts w:asciiTheme="majorBidi" w:hAnsiTheme="majorBidi" w:cstheme="majorBidi"/>
          <w:sz w:val="28"/>
          <w:szCs w:val="28"/>
          <w:lang w:val="en-US"/>
        </w:rPr>
        <w:t>» line</w:t>
      </w:r>
      <w:r w:rsidR="00590235">
        <w:rPr>
          <w:rFonts w:asciiTheme="majorBidi" w:hAnsiTheme="majorBidi" w:cstheme="majorBidi"/>
          <w:sz w:val="28"/>
          <w:szCs w:val="28"/>
          <w:lang w:val="en-US"/>
        </w:rPr>
        <w:t xml:space="preserve"> (</w:t>
      </w:r>
      <w:r w:rsidR="00871225">
        <w:rPr>
          <w:rFonts w:asciiTheme="majorBidi" w:hAnsiTheme="majorBidi" w:cstheme="majorBidi"/>
          <w:sz w:val="28"/>
          <w:szCs w:val="28"/>
          <w:lang w:val="en-US"/>
        </w:rPr>
        <w:t>s</w:t>
      </w:r>
      <w:r w:rsidR="00590235">
        <w:rPr>
          <w:rFonts w:asciiTheme="majorBidi" w:hAnsiTheme="majorBidi" w:cstheme="majorBidi"/>
          <w:sz w:val="28"/>
          <w:szCs w:val="28"/>
          <w:lang w:val="en-US"/>
        </w:rPr>
        <w:t>ee scheme)</w:t>
      </w:r>
      <w:r w:rsidR="001C1D67" w:rsidRPr="001C1D67">
        <w:rPr>
          <w:rFonts w:asciiTheme="majorBidi" w:hAnsiTheme="majorBidi" w:cstheme="majorBidi"/>
          <w:sz w:val="28"/>
          <w:szCs w:val="28"/>
          <w:lang w:val="en-US"/>
        </w:rPr>
        <w:t xml:space="preserve">.  </w:t>
      </w:r>
      <w:r w:rsidR="001C1D67" w:rsidRPr="00871225">
        <w:rPr>
          <w:rFonts w:asciiTheme="majorBidi" w:hAnsiTheme="majorBidi" w:cstheme="majorBidi"/>
          <w:b/>
          <w:bCs/>
          <w:sz w:val="28"/>
          <w:szCs w:val="28"/>
          <w:lang w:val="en-US"/>
        </w:rPr>
        <w:t>(</w:t>
      </w:r>
      <w:r w:rsidR="00590235" w:rsidRPr="00871225">
        <w:rPr>
          <w:rFonts w:asciiTheme="majorBidi" w:hAnsiTheme="majorBidi" w:cstheme="majorBidi"/>
          <w:b/>
          <w:bCs/>
          <w:sz w:val="28"/>
          <w:szCs w:val="28"/>
          <w:lang w:val="en-US"/>
        </w:rPr>
        <w:t>d</w:t>
      </w:r>
      <w:r w:rsidR="001C1D67" w:rsidRPr="00871225">
        <w:rPr>
          <w:rFonts w:asciiTheme="majorBidi" w:hAnsiTheme="majorBidi" w:cstheme="majorBidi"/>
          <w:b/>
          <w:bCs/>
          <w:sz w:val="28"/>
          <w:szCs w:val="28"/>
          <w:lang w:val="en-US"/>
        </w:rPr>
        <w:t>)</w:t>
      </w:r>
      <w:r w:rsidR="001C1D67" w:rsidRPr="001C1D67">
        <w:rPr>
          <w:rFonts w:asciiTheme="majorBidi" w:hAnsiTheme="majorBidi" w:cstheme="majorBidi"/>
          <w:sz w:val="28"/>
          <w:szCs w:val="28"/>
          <w:lang w:val="en-US"/>
        </w:rPr>
        <w:t xml:space="preserve"> After the erroneous introduction of contrast medium into the perineal tissue (instead</w:t>
      </w:r>
      <w:r w:rsidR="00A4576B">
        <w:rPr>
          <w:rFonts w:asciiTheme="majorBidi" w:hAnsiTheme="majorBidi" w:cstheme="majorBidi"/>
          <w:sz w:val="28"/>
          <w:szCs w:val="28"/>
          <w:lang w:val="en-US"/>
        </w:rPr>
        <w:t xml:space="preserve"> of</w:t>
      </w:r>
      <w:r w:rsidR="001C1D67" w:rsidRPr="001C1D67">
        <w:rPr>
          <w:rFonts w:asciiTheme="majorBidi" w:hAnsiTheme="majorBidi" w:cstheme="majorBidi"/>
          <w:sz w:val="28"/>
          <w:szCs w:val="28"/>
          <w:lang w:val="en-US"/>
        </w:rPr>
        <w:t xml:space="preserve"> the rectum), the anal canal </w:t>
      </w:r>
      <w:r w:rsidR="00DD207D" w:rsidRPr="001C1D67">
        <w:rPr>
          <w:rFonts w:asciiTheme="majorBidi" w:hAnsiTheme="majorBidi" w:cstheme="majorBidi"/>
          <w:sz w:val="28"/>
          <w:szCs w:val="28"/>
          <w:lang w:val="en-US"/>
        </w:rPr>
        <w:t>opened,</w:t>
      </w:r>
      <w:r w:rsidR="001C1D67" w:rsidRPr="001C1D67">
        <w:rPr>
          <w:rFonts w:asciiTheme="majorBidi" w:hAnsiTheme="majorBidi" w:cstheme="majorBidi"/>
          <w:sz w:val="28"/>
          <w:szCs w:val="28"/>
          <w:lang w:val="en-US"/>
        </w:rPr>
        <w:t xml:space="preserve"> and gas is visible close to the perineal skin. Line "M" is drawn through the border of the middle and distal third of the shadow of the sciatic bone, corresponding to the </w:t>
      </w:r>
      <w:proofErr w:type="spellStart"/>
      <w:r w:rsidR="001C1D67" w:rsidRPr="001C1D67">
        <w:rPr>
          <w:rFonts w:asciiTheme="majorBidi" w:hAnsiTheme="majorBidi" w:cstheme="majorBidi"/>
          <w:sz w:val="28"/>
          <w:szCs w:val="28"/>
          <w:lang w:val="en-US"/>
        </w:rPr>
        <w:t>pubococcygeal</w:t>
      </w:r>
      <w:proofErr w:type="spellEnd"/>
      <w:r w:rsidR="001C1D67" w:rsidRPr="001C1D67">
        <w:rPr>
          <w:rFonts w:asciiTheme="majorBidi" w:hAnsiTheme="majorBidi" w:cstheme="majorBidi"/>
          <w:sz w:val="28"/>
          <w:szCs w:val="28"/>
          <w:lang w:val="en-US"/>
        </w:rPr>
        <w:t xml:space="preserve"> line.</w:t>
      </w:r>
    </w:p>
    <w:p w14:paraId="4830651D" w14:textId="3C51184A" w:rsidR="000A24B2" w:rsidRDefault="0096381A" w:rsidP="000A24B2">
      <w:pPr>
        <w:pStyle w:val="a3"/>
        <w:numPr>
          <w:ilvl w:val="0"/>
          <w:numId w:val="6"/>
        </w:numPr>
        <w:jc w:val="both"/>
        <w:rPr>
          <w:rFonts w:asciiTheme="majorBidi" w:hAnsiTheme="majorBidi" w:cstheme="majorBidi"/>
          <w:sz w:val="28"/>
          <w:szCs w:val="28"/>
          <w:lang w:val="en-US"/>
        </w:rPr>
      </w:pPr>
      <w:r w:rsidRPr="0096381A">
        <w:rPr>
          <w:rFonts w:asciiTheme="majorBidi" w:hAnsiTheme="majorBidi" w:cstheme="majorBidi"/>
          <w:b/>
          <w:bCs/>
          <w:sz w:val="28"/>
          <w:szCs w:val="28"/>
          <w:lang w:val="en-US"/>
        </w:rPr>
        <w:t>Third</w:t>
      </w:r>
      <w:r w:rsidR="000A24B2" w:rsidRPr="000A24B2">
        <w:rPr>
          <w:rFonts w:asciiTheme="majorBidi" w:hAnsiTheme="majorBidi" w:cstheme="majorBidi"/>
          <w:b/>
          <w:bCs/>
          <w:sz w:val="28"/>
          <w:szCs w:val="28"/>
          <w:lang w:val="en-US"/>
        </w:rPr>
        <w:t xml:space="preserve"> </w:t>
      </w:r>
      <w:r w:rsidR="000A24B2" w:rsidRPr="006D048D">
        <w:rPr>
          <w:rFonts w:asciiTheme="majorBidi" w:hAnsiTheme="majorBidi" w:cstheme="majorBidi"/>
          <w:b/>
          <w:bCs/>
          <w:sz w:val="28"/>
          <w:szCs w:val="28"/>
          <w:lang w:val="en-US"/>
        </w:rPr>
        <w:t>dogma</w:t>
      </w:r>
      <w:r w:rsidRPr="0096381A">
        <w:rPr>
          <w:rFonts w:asciiTheme="majorBidi" w:hAnsiTheme="majorBidi" w:cstheme="majorBidi"/>
          <w:b/>
          <w:bCs/>
          <w:sz w:val="28"/>
          <w:szCs w:val="28"/>
          <w:lang w:val="en-US"/>
        </w:rPr>
        <w:t>.</w:t>
      </w:r>
      <w:r w:rsidRPr="0096381A">
        <w:rPr>
          <w:rFonts w:asciiTheme="majorBidi" w:hAnsiTheme="majorBidi" w:cstheme="majorBidi"/>
          <w:sz w:val="28"/>
          <w:szCs w:val="28"/>
          <w:lang w:val="en-US"/>
        </w:rPr>
        <w:t xml:space="preserve"> </w:t>
      </w:r>
      <w:r w:rsidR="000923EC">
        <w:rPr>
          <w:rFonts w:asciiTheme="majorBidi" w:hAnsiTheme="majorBidi" w:cstheme="majorBidi"/>
          <w:sz w:val="28"/>
          <w:szCs w:val="28"/>
          <w:lang w:val="en-US"/>
        </w:rPr>
        <w:t xml:space="preserve">“Anorectal malformations without fistula: a defect with unique characteristics” [1]. </w:t>
      </w:r>
    </w:p>
    <w:p w14:paraId="07F4012C" w14:textId="79C9A79F" w:rsidR="000A24B2" w:rsidRPr="000A24B2" w:rsidRDefault="000A24B2" w:rsidP="000A24B2">
      <w:pPr>
        <w:jc w:val="both"/>
        <w:rPr>
          <w:rFonts w:asciiTheme="majorBidi" w:hAnsiTheme="majorBidi" w:cstheme="majorBidi"/>
          <w:sz w:val="28"/>
          <w:szCs w:val="28"/>
          <w:lang w:val="en-US"/>
        </w:rPr>
      </w:pPr>
      <w:r w:rsidRPr="000A24B2">
        <w:rPr>
          <w:rFonts w:asciiTheme="majorBidi" w:hAnsiTheme="majorBidi" w:cstheme="majorBidi"/>
          <w:sz w:val="28"/>
          <w:szCs w:val="28"/>
          <w:lang w:val="en-US"/>
        </w:rPr>
        <w:t xml:space="preserve">Normally, in the post-cloacal period, the endodermal internal anal sphincter migrates in the craniocaudal direction to meet with the ectodermal portion.  The </w:t>
      </w:r>
      <w:r w:rsidRPr="000A24B2">
        <w:rPr>
          <w:rFonts w:asciiTheme="majorBidi" w:hAnsiTheme="majorBidi" w:cstheme="majorBidi"/>
          <w:sz w:val="28"/>
          <w:szCs w:val="28"/>
          <w:lang w:val="en-US"/>
        </w:rPr>
        <w:lastRenderedPageBreak/>
        <w:t xml:space="preserve">junction of the cloister (endoderm) and the anal pit (ectoderm) is the final stage of the creation of the anal canal.  With ARM, there is no hole in the anal fossa, which is convincing evidence that the ectodermal element of the anal canal has not been activated in the embryonic period. Not having met in its path ectodermal part of the IAS, the proximal part of the IAS continues to migrate with the deviation forward. It has a high proteolytic and creative activity. Penetrating through the subcutaneous tissue and skin, it creates a perineal fistula. Penetrating through the wall of the vestibule, it forms a vestibular fistula in females or urethral fistula in males. The fistula fixes the last point of IAS to the place of penetration. However, the most caudal place that the fistula passed at an earlier stage of its development is always 2-3 mm from the anal fossa, regardless of the site of penetration [5]. </w:t>
      </w:r>
    </w:p>
    <w:p w14:paraId="0E5ADD08" w14:textId="77777777" w:rsidR="000A24B2" w:rsidRDefault="000A24B2" w:rsidP="000A24B2">
      <w:pPr>
        <w:jc w:val="both"/>
        <w:rPr>
          <w:rFonts w:asciiTheme="majorBidi" w:hAnsiTheme="majorBidi" w:cstheme="majorBidi"/>
          <w:sz w:val="28"/>
          <w:szCs w:val="28"/>
          <w:lang w:val="en-US"/>
        </w:rPr>
      </w:pPr>
      <w:r w:rsidRPr="000A24B2">
        <w:rPr>
          <w:rFonts w:asciiTheme="majorBidi" w:hAnsiTheme="majorBidi" w:cstheme="majorBidi"/>
          <w:sz w:val="28"/>
          <w:szCs w:val="28"/>
          <w:lang w:val="en-US"/>
        </w:rPr>
        <w:t xml:space="preserve">   In terms of pathological physiology and treatment, there is no difference between an ARM without a fistula and an ARM with a non-functioning fistula. Some authors believed that in almost all cases, IAS penetrates somewhere, but does not always function [6]. It cannot be ruled out that in some cases, the migration of the anal canal ends before reaching any cavity due to the genetic weakness of the proteolytic or creative function of the endodermal part of the IAS. This may affect the timing of removal of the tracheostomy tube from the anal canal after PPP [5].</w:t>
      </w:r>
    </w:p>
    <w:p w14:paraId="0445628A" w14:textId="5184A9C5" w:rsidR="0032253E" w:rsidRPr="000A24B2" w:rsidRDefault="000A24B2" w:rsidP="000A24B2">
      <w:pPr>
        <w:pStyle w:val="a3"/>
        <w:numPr>
          <w:ilvl w:val="0"/>
          <w:numId w:val="6"/>
        </w:numPr>
        <w:jc w:val="both"/>
        <w:rPr>
          <w:rFonts w:asciiTheme="majorBidi" w:hAnsiTheme="majorBidi" w:cstheme="majorBidi"/>
          <w:sz w:val="28"/>
          <w:szCs w:val="28"/>
          <w:lang w:val="en-US"/>
        </w:rPr>
      </w:pPr>
      <w:r w:rsidRPr="000A24B2">
        <w:rPr>
          <w:rFonts w:asciiTheme="majorBidi" w:hAnsiTheme="majorBidi" w:cstheme="majorBidi"/>
          <w:b/>
          <w:bCs/>
          <w:sz w:val="28"/>
          <w:szCs w:val="28"/>
          <w:lang w:val="en-US"/>
        </w:rPr>
        <w:t xml:space="preserve">Fourth dogma. </w:t>
      </w:r>
      <w:r w:rsidR="0096381A" w:rsidRPr="000A24B2">
        <w:rPr>
          <w:rFonts w:asciiTheme="majorBidi" w:hAnsiTheme="majorBidi" w:cstheme="majorBidi"/>
          <w:sz w:val="28"/>
          <w:szCs w:val="28"/>
          <w:lang w:val="en-US"/>
        </w:rPr>
        <w:t xml:space="preserve"> </w:t>
      </w:r>
      <w:r w:rsidR="00B61FE0" w:rsidRPr="000A24B2">
        <w:rPr>
          <w:rFonts w:asciiTheme="majorBidi" w:hAnsiTheme="majorBidi" w:cstheme="majorBidi"/>
          <w:sz w:val="28"/>
          <w:szCs w:val="28"/>
          <w:lang w:val="en-US"/>
        </w:rPr>
        <w:t>The “finding confirm our impression that we were dealing with malformation</w:t>
      </w:r>
      <w:r w:rsidR="00512711" w:rsidRPr="000A24B2">
        <w:rPr>
          <w:rFonts w:asciiTheme="majorBidi" w:hAnsiTheme="majorBidi" w:cstheme="majorBidi"/>
          <w:sz w:val="28"/>
          <w:szCs w:val="28"/>
          <w:lang w:val="en-US"/>
        </w:rPr>
        <w:t xml:space="preserve"> with reasonably good function prognosis” [1]. </w:t>
      </w:r>
    </w:p>
    <w:p w14:paraId="266519EC" w14:textId="343FEA23" w:rsidR="0032253E" w:rsidRDefault="0032253E" w:rsidP="0032253E">
      <w:pPr>
        <w:jc w:val="both"/>
        <w:rPr>
          <w:rFonts w:asciiTheme="majorBidi" w:hAnsiTheme="majorBidi" w:cstheme="majorBidi"/>
          <w:sz w:val="28"/>
          <w:szCs w:val="28"/>
          <w:lang w:val="en-US"/>
        </w:rPr>
      </w:pPr>
      <w:r w:rsidRPr="0032253E">
        <w:rPr>
          <w:rFonts w:asciiTheme="majorBidi" w:hAnsiTheme="majorBidi" w:cstheme="majorBidi"/>
          <w:sz w:val="28"/>
          <w:szCs w:val="28"/>
          <w:lang w:val="en-US"/>
        </w:rPr>
        <w:t xml:space="preserve">The goal of pediatric surgeons is to study the pathological physiology of ARM and long-term results after different treatment methods, </w:t>
      </w:r>
      <w:proofErr w:type="gramStart"/>
      <w:r w:rsidRPr="0032253E">
        <w:rPr>
          <w:rFonts w:asciiTheme="majorBidi" w:hAnsiTheme="majorBidi" w:cstheme="majorBidi"/>
          <w:sz w:val="28"/>
          <w:szCs w:val="28"/>
          <w:lang w:val="en-US"/>
        </w:rPr>
        <w:t>in order to</w:t>
      </w:r>
      <w:proofErr w:type="gramEnd"/>
      <w:r w:rsidRPr="0032253E">
        <w:rPr>
          <w:rFonts w:asciiTheme="majorBidi" w:hAnsiTheme="majorBidi" w:cstheme="majorBidi"/>
          <w:sz w:val="28"/>
          <w:szCs w:val="28"/>
          <w:lang w:val="en-US"/>
        </w:rPr>
        <w:t xml:space="preserve"> choose a more successful method than would maximally retain all the functions of the pelvic floor organs.   "The outcome of low anomalies (with good function prognosis) has traditionally been considered good. However, recent more critical long-term follow-up reports show a different picture. Many patients with low anomalies suffer from long-term anorectal functional problems, especially constipation but also soiling that occurs in a significant percentage of patients" [</w:t>
      </w:r>
      <w:r w:rsidR="000A24B2" w:rsidRPr="000A24B2">
        <w:rPr>
          <w:rFonts w:asciiTheme="majorBidi" w:hAnsiTheme="majorBidi" w:cstheme="majorBidi"/>
          <w:sz w:val="28"/>
          <w:szCs w:val="28"/>
          <w:lang w:val="en-US"/>
        </w:rPr>
        <w:t>8</w:t>
      </w:r>
      <w:r w:rsidRPr="0032253E">
        <w:rPr>
          <w:rFonts w:asciiTheme="majorBidi" w:hAnsiTheme="majorBidi" w:cstheme="majorBidi"/>
          <w:sz w:val="28"/>
          <w:szCs w:val="28"/>
          <w:lang w:val="en-US"/>
        </w:rPr>
        <w:t>].</w:t>
      </w:r>
    </w:p>
    <w:p w14:paraId="129603BA" w14:textId="77777777" w:rsidR="0032253E" w:rsidRDefault="0032253E" w:rsidP="0032253E">
      <w:pPr>
        <w:jc w:val="both"/>
        <w:rPr>
          <w:rFonts w:asciiTheme="majorBidi" w:hAnsiTheme="majorBidi" w:cstheme="majorBidi"/>
          <w:sz w:val="28"/>
          <w:szCs w:val="28"/>
          <w:lang w:val="en-US"/>
        </w:rPr>
      </w:pPr>
    </w:p>
    <w:p w14:paraId="20DA0210" w14:textId="77777777" w:rsidR="000A24B2" w:rsidRDefault="000A24B2" w:rsidP="0032253E">
      <w:pPr>
        <w:jc w:val="both"/>
        <w:rPr>
          <w:rFonts w:asciiTheme="majorBidi" w:hAnsiTheme="majorBidi" w:cstheme="majorBidi"/>
          <w:b/>
          <w:bCs/>
          <w:sz w:val="28"/>
          <w:szCs w:val="28"/>
          <w:lang w:val="en-US"/>
        </w:rPr>
      </w:pPr>
    </w:p>
    <w:p w14:paraId="655F1033" w14:textId="6D70F0FD" w:rsidR="0032253E" w:rsidRPr="0032253E" w:rsidRDefault="0032253E" w:rsidP="0032253E">
      <w:pPr>
        <w:jc w:val="both"/>
        <w:rPr>
          <w:rFonts w:asciiTheme="majorBidi" w:hAnsiTheme="majorBidi" w:cstheme="majorBidi"/>
          <w:b/>
          <w:bCs/>
          <w:sz w:val="28"/>
          <w:szCs w:val="28"/>
          <w:lang w:val="en-US"/>
        </w:rPr>
      </w:pPr>
      <w:r w:rsidRPr="0032253E">
        <w:rPr>
          <w:rFonts w:asciiTheme="majorBidi" w:hAnsiTheme="majorBidi" w:cstheme="majorBidi"/>
          <w:b/>
          <w:bCs/>
          <w:sz w:val="28"/>
          <w:szCs w:val="28"/>
          <w:lang w:val="en-US"/>
        </w:rPr>
        <w:t xml:space="preserve">   Part II.</w:t>
      </w:r>
    </w:p>
    <w:p w14:paraId="1686BBCB" w14:textId="77777777" w:rsidR="00747BA0" w:rsidRPr="00747BA0" w:rsidRDefault="00747BA0" w:rsidP="00747BA0">
      <w:pPr>
        <w:jc w:val="both"/>
        <w:rPr>
          <w:rFonts w:asciiTheme="majorBidi" w:hAnsiTheme="majorBidi" w:cstheme="majorBidi"/>
          <w:sz w:val="28"/>
          <w:szCs w:val="28"/>
          <w:lang w:val="en-US"/>
        </w:rPr>
      </w:pPr>
      <w:r w:rsidRPr="00747BA0">
        <w:rPr>
          <w:rFonts w:asciiTheme="majorBidi" w:hAnsiTheme="majorBidi" w:cstheme="majorBidi"/>
          <w:sz w:val="28"/>
          <w:szCs w:val="28"/>
          <w:lang w:val="en-US"/>
        </w:rPr>
        <w:t xml:space="preserve">Imagine the situation. An explosion occurred during a test of a space rocket. You have no doubt that scientists, engineers, builders have discussed all the options to establish the cause and eliminate it in the next launches. Why was in pediatric </w:t>
      </w:r>
      <w:r w:rsidRPr="00747BA0">
        <w:rPr>
          <w:rFonts w:asciiTheme="majorBidi" w:hAnsiTheme="majorBidi" w:cstheme="majorBidi"/>
          <w:sz w:val="28"/>
          <w:szCs w:val="28"/>
          <w:lang w:val="en-US"/>
        </w:rPr>
        <w:lastRenderedPageBreak/>
        <w:t xml:space="preserve">colorectal surgery the last open discussion in 1982 when analyzing Peña’s article? [8]. I suggest you analyze 2 interesting ideas that were forgotten and not developed due to the lack of a culture of scientific discussion. </w:t>
      </w:r>
    </w:p>
    <w:p w14:paraId="49DF0EF9" w14:textId="77777777" w:rsidR="00747BA0" w:rsidRPr="00747BA0" w:rsidRDefault="00747BA0" w:rsidP="00747BA0">
      <w:pPr>
        <w:jc w:val="both"/>
        <w:rPr>
          <w:rFonts w:asciiTheme="majorBidi" w:hAnsiTheme="majorBidi" w:cstheme="majorBidi"/>
          <w:sz w:val="28"/>
          <w:szCs w:val="28"/>
          <w:lang w:val="en-US"/>
        </w:rPr>
      </w:pPr>
      <w:r w:rsidRPr="00747BA0">
        <w:rPr>
          <w:rFonts w:asciiTheme="majorBidi" w:hAnsiTheme="majorBidi" w:cstheme="majorBidi"/>
          <w:sz w:val="28"/>
          <w:szCs w:val="28"/>
          <w:lang w:val="en-US"/>
        </w:rPr>
        <w:t xml:space="preserve">    In 1990, Stevenson et al described perineal anoplasty in patients with a low imperforate anus without visible fistula. Pouch localization was carried out preoperatively by fluoroscopic percutaneous </w:t>
      </w:r>
      <w:proofErr w:type="spellStart"/>
      <w:r w:rsidRPr="00747BA0">
        <w:rPr>
          <w:rFonts w:asciiTheme="majorBidi" w:hAnsiTheme="majorBidi" w:cstheme="majorBidi"/>
          <w:sz w:val="28"/>
          <w:szCs w:val="28"/>
          <w:lang w:val="en-US"/>
        </w:rPr>
        <w:t>transperineal</w:t>
      </w:r>
      <w:proofErr w:type="spellEnd"/>
      <w:r w:rsidRPr="00747BA0">
        <w:rPr>
          <w:rFonts w:asciiTheme="majorBidi" w:hAnsiTheme="majorBidi" w:cstheme="majorBidi"/>
          <w:sz w:val="28"/>
          <w:szCs w:val="28"/>
          <w:lang w:val="en-US"/>
        </w:rPr>
        <w:t xml:space="preserve"> placement of a Fogarty embolectomy catheter through the center of the anal wink. They have used this technique in four consecutive patients where the rectal pouches were 1.0 to 1.5 cm from the perineum. Although "results have been excellent" [9], additional observations and long-term results were no longer published.</w:t>
      </w:r>
    </w:p>
    <w:p w14:paraId="109B2CBF" w14:textId="77777777" w:rsidR="00747BA0" w:rsidRDefault="00747BA0" w:rsidP="00747BA0">
      <w:pPr>
        <w:jc w:val="both"/>
        <w:rPr>
          <w:rFonts w:asciiTheme="majorBidi" w:hAnsiTheme="majorBidi" w:cstheme="majorBidi"/>
          <w:sz w:val="28"/>
          <w:szCs w:val="28"/>
          <w:lang w:val="en-US"/>
        </w:rPr>
      </w:pPr>
      <w:r w:rsidRPr="00747BA0">
        <w:rPr>
          <w:rFonts w:asciiTheme="majorBidi" w:hAnsiTheme="majorBidi" w:cstheme="majorBidi"/>
          <w:sz w:val="28"/>
          <w:szCs w:val="28"/>
          <w:lang w:val="en-US"/>
        </w:rPr>
        <w:t xml:space="preserve">     In 2005, </w:t>
      </w:r>
      <w:proofErr w:type="spellStart"/>
      <w:r w:rsidRPr="00747BA0">
        <w:rPr>
          <w:rFonts w:asciiTheme="majorBidi" w:hAnsiTheme="majorBidi" w:cstheme="majorBidi"/>
          <w:sz w:val="28"/>
          <w:szCs w:val="28"/>
          <w:lang w:val="en-US"/>
        </w:rPr>
        <w:t>Pakarinen</w:t>
      </w:r>
      <w:proofErr w:type="spellEnd"/>
      <w:r w:rsidRPr="00747BA0">
        <w:rPr>
          <w:rFonts w:asciiTheme="majorBidi" w:hAnsiTheme="majorBidi" w:cstheme="majorBidi"/>
          <w:sz w:val="28"/>
          <w:szCs w:val="28"/>
          <w:lang w:val="en-US"/>
        </w:rPr>
        <w:t xml:space="preserve"> et al published </w:t>
      </w:r>
      <w:proofErr w:type="spellStart"/>
      <w:r w:rsidRPr="00747BA0">
        <w:rPr>
          <w:rFonts w:asciiTheme="majorBidi" w:hAnsiTheme="majorBidi" w:cstheme="majorBidi"/>
          <w:sz w:val="28"/>
          <w:szCs w:val="28"/>
          <w:lang w:val="en-US"/>
        </w:rPr>
        <w:t>transanal</w:t>
      </w:r>
      <w:proofErr w:type="spellEnd"/>
      <w:r w:rsidRPr="00747BA0">
        <w:rPr>
          <w:rFonts w:asciiTheme="majorBidi" w:hAnsiTheme="majorBidi" w:cstheme="majorBidi"/>
          <w:sz w:val="28"/>
          <w:szCs w:val="28"/>
          <w:lang w:val="en-US"/>
        </w:rPr>
        <w:t xml:space="preserve"> endoscopic-assisted </w:t>
      </w:r>
      <w:proofErr w:type="spellStart"/>
      <w:r w:rsidRPr="00747BA0">
        <w:rPr>
          <w:rFonts w:asciiTheme="majorBidi" w:hAnsiTheme="majorBidi" w:cstheme="majorBidi"/>
          <w:sz w:val="28"/>
          <w:szCs w:val="28"/>
          <w:lang w:val="en-US"/>
        </w:rPr>
        <w:t>proctoplasty</w:t>
      </w:r>
      <w:proofErr w:type="spellEnd"/>
      <w:r w:rsidRPr="00747BA0">
        <w:rPr>
          <w:rFonts w:asciiTheme="majorBidi" w:hAnsiTheme="majorBidi" w:cstheme="majorBidi"/>
          <w:sz w:val="28"/>
          <w:szCs w:val="28"/>
          <w:lang w:val="en-US"/>
        </w:rPr>
        <w:t xml:space="preserve"> [3].  The upper pouch was </w:t>
      </w:r>
      <w:proofErr w:type="spellStart"/>
      <w:r w:rsidRPr="00747BA0">
        <w:rPr>
          <w:rFonts w:asciiTheme="majorBidi" w:hAnsiTheme="majorBidi" w:cstheme="majorBidi"/>
          <w:sz w:val="28"/>
          <w:szCs w:val="28"/>
          <w:lang w:val="en-US"/>
        </w:rPr>
        <w:t>intraluminally</w:t>
      </w:r>
      <w:proofErr w:type="spellEnd"/>
      <w:r w:rsidRPr="00747BA0">
        <w:rPr>
          <w:rFonts w:asciiTheme="majorBidi" w:hAnsiTheme="majorBidi" w:cstheme="majorBidi"/>
          <w:sz w:val="28"/>
          <w:szCs w:val="28"/>
          <w:lang w:val="en-US"/>
        </w:rPr>
        <w:t xml:space="preserve"> visualized using retrograde endoscopy through the sigmoid mucous fistula. The distal termination of the rectum was clearly identified as by convergence of the anal columns. Bright </w:t>
      </w:r>
      <w:proofErr w:type="spellStart"/>
      <w:r w:rsidRPr="00747BA0">
        <w:rPr>
          <w:rFonts w:asciiTheme="majorBidi" w:hAnsiTheme="majorBidi" w:cstheme="majorBidi"/>
          <w:sz w:val="28"/>
          <w:szCs w:val="28"/>
          <w:lang w:val="en-US"/>
        </w:rPr>
        <w:t>translumination</w:t>
      </w:r>
      <w:proofErr w:type="spellEnd"/>
      <w:r w:rsidRPr="00747BA0">
        <w:rPr>
          <w:rFonts w:asciiTheme="majorBidi" w:hAnsiTheme="majorBidi" w:cstheme="majorBidi"/>
          <w:sz w:val="28"/>
          <w:szCs w:val="28"/>
          <w:lang w:val="en-US"/>
        </w:rPr>
        <w:t xml:space="preserve"> of the endoscope light from the rectum to the anal dimple within the external sphincter indicated a low malformation amenable to </w:t>
      </w:r>
      <w:proofErr w:type="spellStart"/>
      <w:r w:rsidRPr="00747BA0">
        <w:rPr>
          <w:rFonts w:asciiTheme="majorBidi" w:hAnsiTheme="majorBidi" w:cstheme="majorBidi"/>
          <w:sz w:val="28"/>
          <w:szCs w:val="28"/>
          <w:lang w:val="en-US"/>
        </w:rPr>
        <w:t>transanal</w:t>
      </w:r>
      <w:proofErr w:type="spellEnd"/>
      <w:r w:rsidRPr="00747BA0">
        <w:rPr>
          <w:rFonts w:asciiTheme="majorBidi" w:hAnsiTheme="majorBidi" w:cstheme="majorBidi"/>
          <w:sz w:val="28"/>
          <w:szCs w:val="28"/>
          <w:lang w:val="en-US"/>
        </w:rPr>
        <w:t xml:space="preserve"> </w:t>
      </w:r>
      <w:proofErr w:type="spellStart"/>
      <w:r w:rsidRPr="00747BA0">
        <w:rPr>
          <w:rFonts w:asciiTheme="majorBidi" w:hAnsiTheme="majorBidi" w:cstheme="majorBidi"/>
          <w:sz w:val="28"/>
          <w:szCs w:val="28"/>
          <w:lang w:val="en-US"/>
        </w:rPr>
        <w:t>proctoplasty</w:t>
      </w:r>
      <w:proofErr w:type="spellEnd"/>
      <w:r w:rsidRPr="00747BA0">
        <w:rPr>
          <w:rFonts w:asciiTheme="majorBidi" w:hAnsiTheme="majorBidi" w:cstheme="majorBidi"/>
          <w:sz w:val="28"/>
          <w:szCs w:val="28"/>
          <w:lang w:val="en-US"/>
        </w:rPr>
        <w:t xml:space="preserve">. In these cases, an endoscope needle (7 mm) was advanced through the midpoint of the anal column convergence to the anal dimple, and its location within the sphincter muscles was confirmed. An incision with the exit site of the needle in the midpoint was made to open the air-filled rectum from below under endoscopic visual control. After gentle dilatation of the anus to the appropriate size, the full thickness of the rectum was </w:t>
      </w:r>
      <w:proofErr w:type="spellStart"/>
      <w:r w:rsidRPr="00747BA0">
        <w:rPr>
          <w:rFonts w:asciiTheme="majorBidi" w:hAnsiTheme="majorBidi" w:cstheme="majorBidi"/>
          <w:sz w:val="28"/>
          <w:szCs w:val="28"/>
          <w:lang w:val="en-US"/>
        </w:rPr>
        <w:t>transanally</w:t>
      </w:r>
      <w:proofErr w:type="spellEnd"/>
      <w:r w:rsidRPr="00747BA0">
        <w:rPr>
          <w:rFonts w:asciiTheme="majorBidi" w:hAnsiTheme="majorBidi" w:cstheme="majorBidi"/>
          <w:sz w:val="28"/>
          <w:szCs w:val="28"/>
          <w:lang w:val="en-US"/>
        </w:rPr>
        <w:t xml:space="preserve"> stitched to the perianal skin. Poor </w:t>
      </w:r>
      <w:proofErr w:type="spellStart"/>
      <w:r w:rsidRPr="00747BA0">
        <w:rPr>
          <w:rFonts w:asciiTheme="majorBidi" w:hAnsiTheme="majorBidi" w:cstheme="majorBidi"/>
          <w:sz w:val="28"/>
          <w:szCs w:val="28"/>
          <w:lang w:val="en-US"/>
        </w:rPr>
        <w:t>translumination</w:t>
      </w:r>
      <w:proofErr w:type="spellEnd"/>
      <w:r w:rsidRPr="00747BA0">
        <w:rPr>
          <w:rFonts w:asciiTheme="majorBidi" w:hAnsiTheme="majorBidi" w:cstheme="majorBidi"/>
          <w:sz w:val="28"/>
          <w:szCs w:val="28"/>
          <w:lang w:val="en-US"/>
        </w:rPr>
        <w:t xml:space="preserve"> indicated a higher defect, in which case, the operation was converted to standard posterior sagittal </w:t>
      </w:r>
      <w:proofErr w:type="spellStart"/>
      <w:r w:rsidRPr="00747BA0">
        <w:rPr>
          <w:rFonts w:asciiTheme="majorBidi" w:hAnsiTheme="majorBidi" w:cstheme="majorBidi"/>
          <w:sz w:val="28"/>
          <w:szCs w:val="28"/>
          <w:lang w:val="en-US"/>
        </w:rPr>
        <w:t>anorectoplasty</w:t>
      </w:r>
      <w:proofErr w:type="spellEnd"/>
      <w:r w:rsidRPr="00747BA0">
        <w:rPr>
          <w:rFonts w:asciiTheme="majorBidi" w:hAnsiTheme="majorBidi" w:cstheme="majorBidi"/>
          <w:sz w:val="28"/>
          <w:szCs w:val="28"/>
          <w:lang w:val="en-US"/>
        </w:rPr>
        <w:t>.</w:t>
      </w:r>
    </w:p>
    <w:p w14:paraId="3E6C5471" w14:textId="2C1043ED" w:rsidR="00D5734D" w:rsidRPr="00D5734D" w:rsidRDefault="00747BA0" w:rsidP="00747BA0">
      <w:pPr>
        <w:jc w:val="both"/>
        <w:rPr>
          <w:rFonts w:asciiTheme="majorBidi" w:hAnsiTheme="majorBidi" w:cstheme="majorBidi"/>
          <w:sz w:val="28"/>
          <w:szCs w:val="28"/>
          <w:lang w:val="en-US"/>
        </w:rPr>
      </w:pPr>
      <w:r w:rsidRPr="00747BA0">
        <w:rPr>
          <w:rFonts w:asciiTheme="majorBidi" w:hAnsiTheme="majorBidi" w:cstheme="majorBidi"/>
          <w:sz w:val="28"/>
          <w:szCs w:val="28"/>
          <w:lang w:val="en-US"/>
        </w:rPr>
        <w:t xml:space="preserve"> </w:t>
      </w:r>
      <w:r w:rsidR="003E17A6" w:rsidRPr="003E17A6">
        <w:rPr>
          <w:rFonts w:asciiTheme="majorBidi" w:hAnsiTheme="majorBidi" w:cstheme="majorBidi"/>
          <w:sz w:val="28"/>
          <w:szCs w:val="28"/>
          <w:lang w:val="en-US"/>
        </w:rPr>
        <w:t xml:space="preserve">  Authors found that in low forms of imperforate anus without fistula, the midpoint of the distal rectal termination is right above the anal site within the sphincter muscle complex and not intimately related to the urethra.</w:t>
      </w:r>
      <w:r w:rsidR="003E17A6" w:rsidRPr="003E17A6">
        <w:rPr>
          <w:lang w:val="en-US"/>
        </w:rPr>
        <w:t xml:space="preserve"> </w:t>
      </w:r>
      <w:r w:rsidR="003E17A6" w:rsidRPr="003E17A6">
        <w:rPr>
          <w:rFonts w:asciiTheme="majorBidi" w:hAnsiTheme="majorBidi" w:cstheme="majorBidi"/>
          <w:sz w:val="28"/>
          <w:szCs w:val="28"/>
          <w:lang w:val="en-US"/>
        </w:rPr>
        <w:t xml:space="preserve">They believed that </w:t>
      </w:r>
      <w:proofErr w:type="spellStart"/>
      <w:r w:rsidR="003E17A6" w:rsidRPr="003E17A6">
        <w:rPr>
          <w:rFonts w:asciiTheme="majorBidi" w:hAnsiTheme="majorBidi" w:cstheme="majorBidi"/>
          <w:sz w:val="28"/>
          <w:szCs w:val="28"/>
          <w:lang w:val="en-US"/>
        </w:rPr>
        <w:t>transanal</w:t>
      </w:r>
      <w:proofErr w:type="spellEnd"/>
      <w:r w:rsidR="003E17A6" w:rsidRPr="003E17A6">
        <w:rPr>
          <w:rFonts w:asciiTheme="majorBidi" w:hAnsiTheme="majorBidi" w:cstheme="majorBidi"/>
          <w:sz w:val="28"/>
          <w:szCs w:val="28"/>
          <w:lang w:val="en-US"/>
        </w:rPr>
        <w:t xml:space="preserve"> endoscopic-assisted </w:t>
      </w:r>
      <w:proofErr w:type="spellStart"/>
      <w:r w:rsidR="003E17A6" w:rsidRPr="003E17A6">
        <w:rPr>
          <w:rFonts w:asciiTheme="majorBidi" w:hAnsiTheme="majorBidi" w:cstheme="majorBidi"/>
          <w:sz w:val="28"/>
          <w:szCs w:val="28"/>
          <w:lang w:val="en-US"/>
        </w:rPr>
        <w:t>proctoplasty</w:t>
      </w:r>
      <w:proofErr w:type="spellEnd"/>
      <w:r w:rsidR="003E17A6" w:rsidRPr="003E17A6">
        <w:rPr>
          <w:rFonts w:asciiTheme="majorBidi" w:hAnsiTheme="majorBidi" w:cstheme="majorBidi"/>
          <w:sz w:val="28"/>
          <w:szCs w:val="28"/>
          <w:lang w:val="en-US"/>
        </w:rPr>
        <w:t xml:space="preserve"> enables anatomical anorectal reconstruction under direct visual control without either extensive anorectal dissection or any division of the sphincter musculature avoiding the potential complications associated with the open posterior sagittal approach.</w:t>
      </w:r>
      <w:r w:rsidR="00D5734D">
        <w:rPr>
          <w:rFonts w:asciiTheme="majorBidi" w:hAnsiTheme="majorBidi" w:cstheme="majorBidi"/>
          <w:sz w:val="28"/>
          <w:szCs w:val="28"/>
          <w:lang w:val="en-US"/>
        </w:rPr>
        <w:t xml:space="preserve"> </w:t>
      </w:r>
      <w:r w:rsidR="002F3E38">
        <w:rPr>
          <w:rFonts w:asciiTheme="majorBidi" w:hAnsiTheme="majorBidi" w:cstheme="majorBidi"/>
          <w:sz w:val="28"/>
          <w:szCs w:val="28"/>
          <w:lang w:val="en-US"/>
        </w:rPr>
        <w:t xml:space="preserve"> </w:t>
      </w:r>
      <w:r w:rsidR="00D5734D" w:rsidRPr="00D5734D">
        <w:rPr>
          <w:rFonts w:asciiTheme="majorBidi" w:hAnsiTheme="majorBidi" w:cstheme="majorBidi"/>
          <w:sz w:val="28"/>
          <w:szCs w:val="28"/>
          <w:lang w:val="en-US"/>
        </w:rPr>
        <w:t xml:space="preserve">Since the authors have never reported the use of this approach since then, it is highly likely that their hope of a good functional result did not materialize.     </w:t>
      </w:r>
    </w:p>
    <w:p w14:paraId="3BB8EC91" w14:textId="63C4C840" w:rsidR="00435928" w:rsidRDefault="00D5734D" w:rsidP="00B43072">
      <w:pPr>
        <w:jc w:val="both"/>
        <w:rPr>
          <w:rFonts w:asciiTheme="majorBidi" w:hAnsiTheme="majorBidi" w:cstheme="majorBidi"/>
          <w:sz w:val="28"/>
          <w:szCs w:val="28"/>
          <w:lang w:val="en-US"/>
        </w:rPr>
      </w:pPr>
      <w:r w:rsidRPr="00D5734D">
        <w:rPr>
          <w:rFonts w:asciiTheme="majorBidi" w:hAnsiTheme="majorBidi" w:cstheme="majorBidi"/>
          <w:sz w:val="28"/>
          <w:szCs w:val="28"/>
          <w:lang w:val="en-US"/>
        </w:rPr>
        <w:t xml:space="preserve">    Thus, two new treatments for ARM without fistula [</w:t>
      </w:r>
      <w:r w:rsidR="00747BA0" w:rsidRPr="00747BA0">
        <w:rPr>
          <w:rFonts w:asciiTheme="majorBidi" w:hAnsiTheme="majorBidi" w:cstheme="majorBidi"/>
          <w:sz w:val="28"/>
          <w:szCs w:val="28"/>
          <w:lang w:val="en-US"/>
        </w:rPr>
        <w:t>9</w:t>
      </w:r>
      <w:r w:rsidRPr="00D5734D">
        <w:rPr>
          <w:rFonts w:asciiTheme="majorBidi" w:hAnsiTheme="majorBidi" w:cstheme="majorBidi"/>
          <w:sz w:val="28"/>
          <w:szCs w:val="28"/>
          <w:lang w:val="en-US"/>
        </w:rPr>
        <w:t xml:space="preserve">.3], which theoretically gave hope for a breakthrough in the treatment of patients with ARM, did not live up to the expectations of researchers. I believe that these researchers violated the ethical standards of scientists. Instead of publishing negative results of the study, </w:t>
      </w:r>
      <w:r w:rsidRPr="00D5734D">
        <w:rPr>
          <w:rFonts w:asciiTheme="majorBidi" w:hAnsiTheme="majorBidi" w:cstheme="majorBidi"/>
          <w:sz w:val="28"/>
          <w:szCs w:val="28"/>
          <w:lang w:val="en-US"/>
        </w:rPr>
        <w:lastRenderedPageBreak/>
        <w:t xml:space="preserve">and open a discussion to finding out their cause, they tried to forget about the failure. </w:t>
      </w:r>
    </w:p>
    <w:p w14:paraId="6228FAD9" w14:textId="16128194" w:rsidR="00FB004A" w:rsidRPr="00FB004A" w:rsidRDefault="00D5734D" w:rsidP="00FB004A">
      <w:pPr>
        <w:jc w:val="both"/>
        <w:rPr>
          <w:rFonts w:asciiTheme="majorBidi" w:hAnsiTheme="majorBidi" w:cstheme="majorBidi"/>
          <w:sz w:val="28"/>
          <w:szCs w:val="28"/>
          <w:lang w:val="en-US"/>
        </w:rPr>
      </w:pPr>
      <w:r w:rsidRPr="00D5734D">
        <w:rPr>
          <w:rFonts w:asciiTheme="majorBidi" w:hAnsiTheme="majorBidi" w:cstheme="majorBidi"/>
          <w:sz w:val="28"/>
          <w:szCs w:val="28"/>
          <w:lang w:val="en-US"/>
        </w:rPr>
        <w:t xml:space="preserve"> </w:t>
      </w:r>
      <w:r w:rsidR="00FB004A" w:rsidRPr="00FB004A">
        <w:rPr>
          <w:rFonts w:asciiTheme="majorBidi" w:hAnsiTheme="majorBidi" w:cstheme="majorBidi"/>
          <w:sz w:val="28"/>
          <w:szCs w:val="28"/>
          <w:lang w:val="en-US"/>
        </w:rPr>
        <w:t xml:space="preserve">Stevenson et al. introduced a Fogarty catheter in "the pouches 1.0 to 1.5 cm from the perineum" [9]. This means that in the case with a distance 1.5 cm the catheter was inserted into the rectum.  In cases where distance was 1 cm, the catheter was inserted into the incompletely opened anal canal, i.e., into the sidewall of the internal anal sphincter. Probably, the results would be different if the catheter </w:t>
      </w:r>
      <w:proofErr w:type="gramStart"/>
      <w:r w:rsidR="00FB004A" w:rsidRPr="00FB004A">
        <w:rPr>
          <w:rFonts w:asciiTheme="majorBidi" w:hAnsiTheme="majorBidi" w:cstheme="majorBidi"/>
          <w:sz w:val="28"/>
          <w:szCs w:val="28"/>
          <w:lang w:val="en-US"/>
        </w:rPr>
        <w:t>was</w:t>
      </w:r>
      <w:proofErr w:type="gramEnd"/>
      <w:r w:rsidR="00FB004A" w:rsidRPr="00FB004A">
        <w:rPr>
          <w:rFonts w:asciiTheme="majorBidi" w:hAnsiTheme="majorBidi" w:cstheme="majorBidi"/>
          <w:sz w:val="28"/>
          <w:szCs w:val="28"/>
          <w:lang w:val="en-US"/>
        </w:rPr>
        <w:t xml:space="preserve"> inserted during the abdominal compression, which would lead to the full opening of the anal canal when the distance between the blind sac and the anal canal is 2 mm.</w:t>
      </w:r>
    </w:p>
    <w:p w14:paraId="592C52D6" w14:textId="63814473" w:rsidR="00FB004A" w:rsidRPr="00FB004A" w:rsidRDefault="00FB004A" w:rsidP="00FB004A">
      <w:pPr>
        <w:jc w:val="both"/>
        <w:rPr>
          <w:rFonts w:asciiTheme="majorBidi" w:hAnsiTheme="majorBidi" w:cstheme="majorBidi"/>
          <w:sz w:val="28"/>
          <w:szCs w:val="28"/>
          <w:lang w:val="en-US"/>
        </w:rPr>
      </w:pPr>
      <w:r w:rsidRPr="00FB004A">
        <w:rPr>
          <w:rFonts w:asciiTheme="majorBidi" w:hAnsiTheme="majorBidi" w:cstheme="majorBidi"/>
          <w:sz w:val="28"/>
          <w:szCs w:val="28"/>
          <w:lang w:val="en-US"/>
        </w:rPr>
        <w:t xml:space="preserve">    The method proposed by </w:t>
      </w:r>
      <w:proofErr w:type="spellStart"/>
      <w:r w:rsidRPr="00FB004A">
        <w:rPr>
          <w:rFonts w:asciiTheme="majorBidi" w:hAnsiTheme="majorBidi" w:cstheme="majorBidi"/>
          <w:sz w:val="28"/>
          <w:szCs w:val="28"/>
          <w:lang w:val="en-US"/>
        </w:rPr>
        <w:t>Pakarinen</w:t>
      </w:r>
      <w:proofErr w:type="spellEnd"/>
      <w:r w:rsidRPr="00FB004A">
        <w:rPr>
          <w:rFonts w:asciiTheme="majorBidi" w:hAnsiTheme="majorBidi" w:cstheme="majorBidi"/>
          <w:sz w:val="28"/>
          <w:szCs w:val="28"/>
          <w:lang w:val="en-US"/>
        </w:rPr>
        <w:t xml:space="preserve"> et al. </w:t>
      </w:r>
      <w:r>
        <w:rPr>
          <w:rFonts w:asciiTheme="majorBidi" w:hAnsiTheme="majorBidi" w:cstheme="majorBidi"/>
          <w:sz w:val="28"/>
          <w:szCs w:val="28"/>
          <w:lang w:val="en-US"/>
        </w:rPr>
        <w:t>e</w:t>
      </w:r>
      <w:r w:rsidRPr="00FB004A">
        <w:rPr>
          <w:rFonts w:asciiTheme="majorBidi" w:hAnsiTheme="majorBidi" w:cstheme="majorBidi"/>
          <w:sz w:val="28"/>
          <w:szCs w:val="28"/>
          <w:lang w:val="en-US"/>
        </w:rPr>
        <w:t>liminates the drawback described above, but in 4 patients with low defect, the results probably were not better than after PSARP.</w:t>
      </w:r>
    </w:p>
    <w:p w14:paraId="27C36B6C" w14:textId="77777777" w:rsidR="00FB004A" w:rsidRDefault="00FB004A" w:rsidP="00FB004A">
      <w:pPr>
        <w:jc w:val="both"/>
        <w:rPr>
          <w:rFonts w:asciiTheme="majorBidi" w:hAnsiTheme="majorBidi" w:cstheme="majorBidi"/>
          <w:sz w:val="28"/>
          <w:szCs w:val="28"/>
          <w:lang w:val="en-US"/>
        </w:rPr>
      </w:pPr>
      <w:r w:rsidRPr="00FB004A">
        <w:rPr>
          <w:rFonts w:asciiTheme="majorBidi" w:hAnsiTheme="majorBidi" w:cstheme="majorBidi"/>
          <w:sz w:val="28"/>
          <w:szCs w:val="28"/>
          <w:lang w:val="en-US"/>
        </w:rPr>
        <w:t xml:space="preserve">   </w:t>
      </w:r>
      <w:proofErr w:type="gramStart"/>
      <w:r w:rsidRPr="00FB004A">
        <w:rPr>
          <w:rFonts w:asciiTheme="majorBidi" w:hAnsiTheme="majorBidi" w:cstheme="majorBidi"/>
          <w:sz w:val="28"/>
          <w:szCs w:val="28"/>
          <w:lang w:val="en-US"/>
        </w:rPr>
        <w:t>Let's</w:t>
      </w:r>
      <w:proofErr w:type="gramEnd"/>
      <w:r w:rsidRPr="00FB004A">
        <w:rPr>
          <w:rFonts w:asciiTheme="majorBidi" w:hAnsiTheme="majorBidi" w:cstheme="majorBidi"/>
          <w:sz w:val="28"/>
          <w:szCs w:val="28"/>
          <w:lang w:val="en-US"/>
        </w:rPr>
        <w:t xml:space="preserve"> compare the two methods of operation.</w:t>
      </w:r>
    </w:p>
    <w:p w14:paraId="0E267720" w14:textId="13365E11" w:rsidR="00365E71" w:rsidRDefault="00365E71" w:rsidP="00FB004A">
      <w:pPr>
        <w:jc w:val="both"/>
        <w:rPr>
          <w:rFonts w:asciiTheme="majorBidi" w:hAnsiTheme="majorBidi" w:cstheme="majorBidi"/>
          <w:sz w:val="28"/>
          <w:szCs w:val="28"/>
          <w:lang w:val="en-US"/>
        </w:rPr>
      </w:pPr>
      <w:r w:rsidRPr="00365E71">
        <w:rPr>
          <w:rFonts w:asciiTheme="majorBidi" w:hAnsiTheme="majorBidi" w:cstheme="majorBidi"/>
          <w:sz w:val="28"/>
          <w:szCs w:val="28"/>
          <w:lang w:val="en-US"/>
        </w:rPr>
        <w:t xml:space="preserve">From the point of view of pathological physiology, ARM without fistula have an advantage over ARM with fistula in the perineum. In both cases, the distance from the distal contour of the opened anal canal to the anal dimple in newborns is 2 mm </w:t>
      </w:r>
      <w:r w:rsidRPr="00614F41">
        <w:rPr>
          <w:rFonts w:asciiTheme="majorBidi" w:hAnsiTheme="majorBidi" w:cstheme="majorBidi"/>
          <w:b/>
          <w:bCs/>
          <w:sz w:val="28"/>
          <w:szCs w:val="28"/>
          <w:lang w:val="en-US"/>
        </w:rPr>
        <w:t>(Figure 2)</w:t>
      </w:r>
      <w:r w:rsidRPr="00365E71">
        <w:rPr>
          <w:rFonts w:asciiTheme="majorBidi" w:hAnsiTheme="majorBidi" w:cstheme="majorBidi"/>
          <w:sz w:val="28"/>
          <w:szCs w:val="28"/>
          <w:lang w:val="en-US"/>
        </w:rPr>
        <w:t>.</w:t>
      </w:r>
    </w:p>
    <w:p w14:paraId="2AFDF275" w14:textId="5DE454D9" w:rsidR="00B43072" w:rsidRDefault="00C26FA8" w:rsidP="00614F41">
      <w:pPr>
        <w:jc w:val="center"/>
        <w:rPr>
          <w:rFonts w:asciiTheme="majorBidi" w:hAnsiTheme="majorBidi" w:cstheme="majorBidi"/>
          <w:sz w:val="28"/>
          <w:szCs w:val="28"/>
          <w:lang w:val="en-US"/>
        </w:rPr>
      </w:pPr>
      <w:r>
        <w:rPr>
          <w:noProof/>
        </w:rPr>
        <w:drawing>
          <wp:inline distT="0" distB="0" distL="0" distR="0" wp14:anchorId="5B8EFDD3" wp14:editId="57820918">
            <wp:extent cx="2456209" cy="2644140"/>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0727" cy="2649004"/>
                    </a:xfrm>
                    <a:prstGeom prst="rect">
                      <a:avLst/>
                    </a:prstGeom>
                    <a:noFill/>
                    <a:ln>
                      <a:noFill/>
                    </a:ln>
                  </pic:spPr>
                </pic:pic>
              </a:graphicData>
            </a:graphic>
          </wp:inline>
        </w:drawing>
      </w:r>
    </w:p>
    <w:p w14:paraId="68F62CC5" w14:textId="77777777" w:rsidR="00FB004A" w:rsidRDefault="00614F41" w:rsidP="00FB004A">
      <w:pPr>
        <w:jc w:val="both"/>
        <w:rPr>
          <w:rFonts w:asciiTheme="majorBidi" w:hAnsiTheme="majorBidi" w:cstheme="majorBidi"/>
          <w:sz w:val="28"/>
          <w:szCs w:val="28"/>
          <w:lang w:val="en-US"/>
        </w:rPr>
      </w:pPr>
      <w:r w:rsidRPr="00614F41">
        <w:rPr>
          <w:rFonts w:asciiTheme="majorBidi" w:hAnsiTheme="majorBidi" w:cstheme="majorBidi"/>
          <w:b/>
          <w:bCs/>
          <w:sz w:val="28"/>
          <w:szCs w:val="28"/>
          <w:lang w:val="en-US"/>
        </w:rPr>
        <w:t>Figure 2.</w:t>
      </w:r>
      <w:r>
        <w:rPr>
          <w:rFonts w:asciiTheme="majorBidi" w:hAnsiTheme="majorBidi" w:cstheme="majorBidi"/>
          <w:sz w:val="28"/>
          <w:szCs w:val="28"/>
          <w:lang w:val="en-US"/>
        </w:rPr>
        <w:t xml:space="preserve"> </w:t>
      </w:r>
      <w:r w:rsidR="00FB004A" w:rsidRPr="00FB004A">
        <w:rPr>
          <w:rFonts w:asciiTheme="majorBidi" w:hAnsiTheme="majorBidi" w:cstheme="majorBidi"/>
          <w:sz w:val="28"/>
          <w:szCs w:val="28"/>
          <w:lang w:val="en-US"/>
        </w:rPr>
        <w:t xml:space="preserve">X-ray of a newborn with an ARM with a perineal fistula, performed during the anal canal opening. The </w:t>
      </w:r>
      <w:proofErr w:type="spellStart"/>
      <w:r w:rsidR="00FB004A" w:rsidRPr="00FB004A">
        <w:rPr>
          <w:rFonts w:asciiTheme="majorBidi" w:hAnsiTheme="majorBidi" w:cstheme="majorBidi"/>
          <w:sz w:val="28"/>
          <w:szCs w:val="28"/>
          <w:lang w:val="en-US"/>
        </w:rPr>
        <w:t>pubococcygeal</w:t>
      </w:r>
      <w:proofErr w:type="spellEnd"/>
      <w:r w:rsidR="00FB004A" w:rsidRPr="00FB004A">
        <w:rPr>
          <w:rFonts w:asciiTheme="majorBidi" w:hAnsiTheme="majorBidi" w:cstheme="majorBidi"/>
          <w:sz w:val="28"/>
          <w:szCs w:val="28"/>
          <w:lang w:val="en-US"/>
        </w:rPr>
        <w:t xml:space="preserve"> line (yellow) separates the rectum (R) from the anal canal (A). The distance between the distal contour of the anal canal and the anal fossa (red asterisk) is ≈2 mm. The perineal fistula is displaced forward (white lines) unusually far from the anal fossa. Gas from the anal canal does not disappear, which indicates that the fistula is not functioning.</w:t>
      </w:r>
    </w:p>
    <w:p w14:paraId="44AC3969" w14:textId="77777777" w:rsidR="00FB004A" w:rsidRDefault="00FB004A" w:rsidP="00FB004A">
      <w:pPr>
        <w:jc w:val="both"/>
        <w:rPr>
          <w:rFonts w:asciiTheme="majorBidi" w:hAnsiTheme="majorBidi" w:cstheme="majorBidi"/>
          <w:sz w:val="28"/>
          <w:szCs w:val="28"/>
          <w:lang w:val="en-US"/>
        </w:rPr>
      </w:pPr>
    </w:p>
    <w:p w14:paraId="214A2B7E" w14:textId="4CA42456" w:rsidR="00365E71" w:rsidRPr="00365E71" w:rsidRDefault="00FB004A" w:rsidP="00FB004A">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614F41">
        <w:rPr>
          <w:rFonts w:asciiTheme="majorBidi" w:hAnsiTheme="majorBidi" w:cstheme="majorBidi"/>
          <w:sz w:val="28"/>
          <w:szCs w:val="28"/>
          <w:lang w:val="en-US"/>
        </w:rPr>
        <w:t xml:space="preserve"> </w:t>
      </w:r>
      <w:r w:rsidR="00365E71" w:rsidRPr="00365E71">
        <w:rPr>
          <w:rFonts w:asciiTheme="majorBidi" w:hAnsiTheme="majorBidi" w:cstheme="majorBidi"/>
          <w:sz w:val="28"/>
          <w:szCs w:val="28"/>
          <w:lang w:val="en-US"/>
        </w:rPr>
        <w:t xml:space="preserve"> However, with a perineal fistula, there is a narrow fistulous opening. Due to the presence of fistula and stool, the diagnosis is usually made late. In some cases, a megarectum develops by this time, which can be the cause of constipation after surgery. In newborns without fistula, the width of the rectum has not yet expanded. </w:t>
      </w:r>
    </w:p>
    <w:p w14:paraId="7BA92546" w14:textId="65DDE972" w:rsidR="00F200AA" w:rsidRDefault="00143AFB" w:rsidP="0032253E">
      <w:pPr>
        <w:jc w:val="both"/>
        <w:rPr>
          <w:rFonts w:asciiTheme="majorBidi" w:hAnsiTheme="majorBidi" w:cstheme="majorBidi"/>
          <w:sz w:val="28"/>
          <w:szCs w:val="28"/>
          <w:lang w:val="en-US"/>
        </w:rPr>
      </w:pPr>
      <w:r w:rsidRPr="00143AFB">
        <w:rPr>
          <w:rFonts w:asciiTheme="majorBidi" w:hAnsiTheme="majorBidi" w:cstheme="majorBidi"/>
          <w:sz w:val="28"/>
          <w:szCs w:val="28"/>
          <w:lang w:val="en-US"/>
        </w:rPr>
        <w:t xml:space="preserve">Meanwhile, the results of the treatment of patients with perineal fistula are not much different from the control.  "All males treated for low ARMs with cutback anoplasty, incision of </w:t>
      </w:r>
      <w:proofErr w:type="spellStart"/>
      <w:r w:rsidRPr="00143AFB">
        <w:rPr>
          <w:rFonts w:asciiTheme="majorBidi" w:hAnsiTheme="majorBidi" w:cstheme="majorBidi"/>
          <w:sz w:val="28"/>
          <w:szCs w:val="28"/>
          <w:lang w:val="en-US"/>
        </w:rPr>
        <w:t>anocutaneous</w:t>
      </w:r>
      <w:proofErr w:type="spellEnd"/>
      <w:r w:rsidRPr="00143AFB">
        <w:rPr>
          <w:rFonts w:asciiTheme="majorBidi" w:hAnsiTheme="majorBidi" w:cstheme="majorBidi"/>
          <w:sz w:val="28"/>
          <w:szCs w:val="28"/>
          <w:lang w:val="en-US"/>
        </w:rPr>
        <w:t xml:space="preserve"> membrane or dilatations based on the exact type of each malformation between 1983 and 2006. Amongst 46 respondents (67%; median age 12.3 (5-29) years), overall fecal control was comparable to controls (p = NS). All patients had voluntary bowel movements; 98% of patients and 97% of controls were socially continent (p = NS); 67% of patients and 64% of controls were totally continent (p = NS). Constipation amongst patients (33 vs 3% in controls; p &lt; 0.0001) declined significantly with age. Outcomes by bowel function score were good in 85%, satisfactory in 15% and poor in 0%. Prevalence of LUTS and age at completion of toilet training were comparable to controls (p = NS)" [</w:t>
      </w:r>
      <w:r w:rsidR="00551BA0">
        <w:rPr>
          <w:rFonts w:asciiTheme="majorBidi" w:hAnsiTheme="majorBidi" w:cstheme="majorBidi"/>
          <w:sz w:val="28"/>
          <w:szCs w:val="28"/>
          <w:lang w:val="en-US"/>
        </w:rPr>
        <w:t>10</w:t>
      </w:r>
      <w:r w:rsidRPr="00143AFB">
        <w:rPr>
          <w:rFonts w:asciiTheme="majorBidi" w:hAnsiTheme="majorBidi" w:cstheme="majorBidi"/>
          <w:sz w:val="28"/>
          <w:szCs w:val="28"/>
          <w:lang w:val="en-US"/>
        </w:rPr>
        <w:t>].</w:t>
      </w:r>
      <w:r w:rsidR="004D7103">
        <w:rPr>
          <w:rFonts w:asciiTheme="majorBidi" w:hAnsiTheme="majorBidi" w:cstheme="majorBidi"/>
          <w:sz w:val="28"/>
          <w:szCs w:val="28"/>
          <w:lang w:val="en-US"/>
        </w:rPr>
        <w:t xml:space="preserve"> </w:t>
      </w:r>
      <w:r w:rsidR="00F200AA" w:rsidRPr="00365E71">
        <w:rPr>
          <w:rFonts w:asciiTheme="majorBidi" w:hAnsiTheme="majorBidi" w:cstheme="majorBidi"/>
          <w:sz w:val="28"/>
          <w:szCs w:val="28"/>
          <w:lang w:val="en-US"/>
        </w:rPr>
        <w:t xml:space="preserve">  </w:t>
      </w:r>
    </w:p>
    <w:p w14:paraId="3B98F118" w14:textId="45239A6B" w:rsidR="000F32E3" w:rsidRDefault="0096381A" w:rsidP="004029F0">
      <w:pPr>
        <w:pStyle w:val="a3"/>
        <w:numPr>
          <w:ilvl w:val="0"/>
          <w:numId w:val="5"/>
        </w:numPr>
        <w:rPr>
          <w:rFonts w:asciiTheme="majorBidi" w:hAnsiTheme="majorBidi" w:cstheme="majorBidi"/>
          <w:sz w:val="28"/>
          <w:szCs w:val="28"/>
          <w:lang w:val="en-US"/>
        </w:rPr>
      </w:pPr>
      <w:r w:rsidRPr="004029F0">
        <w:rPr>
          <w:rFonts w:asciiTheme="majorBidi" w:hAnsiTheme="majorBidi" w:cstheme="majorBidi"/>
          <w:b/>
          <w:bCs/>
          <w:sz w:val="28"/>
          <w:szCs w:val="28"/>
          <w:lang w:val="en-US"/>
        </w:rPr>
        <w:t>Fifth</w:t>
      </w:r>
      <w:r w:rsidR="00621C94">
        <w:rPr>
          <w:rFonts w:asciiTheme="majorBidi" w:hAnsiTheme="majorBidi" w:cstheme="majorBidi"/>
          <w:b/>
          <w:bCs/>
          <w:sz w:val="28"/>
          <w:szCs w:val="28"/>
          <w:lang w:val="en-US"/>
        </w:rPr>
        <w:t xml:space="preserve"> dogma.</w:t>
      </w:r>
      <w:r w:rsidRPr="004029F0">
        <w:rPr>
          <w:rFonts w:asciiTheme="majorBidi" w:hAnsiTheme="majorBidi" w:cstheme="majorBidi"/>
          <w:b/>
          <w:bCs/>
          <w:sz w:val="28"/>
          <w:szCs w:val="28"/>
          <w:lang w:val="en-US"/>
        </w:rPr>
        <w:t xml:space="preserve"> </w:t>
      </w:r>
      <w:r w:rsidR="004029F0" w:rsidRPr="004029F0">
        <w:rPr>
          <w:rFonts w:asciiTheme="majorBidi" w:hAnsiTheme="majorBidi" w:cstheme="majorBidi"/>
          <w:sz w:val="28"/>
          <w:szCs w:val="28"/>
          <w:lang w:val="en-US"/>
        </w:rPr>
        <w:t xml:space="preserve"> </w:t>
      </w:r>
      <w:r w:rsidR="004029F0">
        <w:rPr>
          <w:rFonts w:asciiTheme="majorBidi" w:hAnsiTheme="majorBidi" w:cstheme="majorBidi"/>
          <w:sz w:val="28"/>
          <w:szCs w:val="28"/>
          <w:lang w:val="en-US"/>
        </w:rPr>
        <w:t xml:space="preserve"> </w:t>
      </w:r>
      <w:r w:rsidR="004029F0" w:rsidRPr="004029F0">
        <w:rPr>
          <w:rFonts w:asciiTheme="majorBidi" w:hAnsiTheme="majorBidi" w:cstheme="majorBidi"/>
          <w:sz w:val="28"/>
          <w:szCs w:val="28"/>
          <w:lang w:val="en-US"/>
        </w:rPr>
        <w:t>All surgeons who preserve the internal anal sphincter separate it from the surrounding tissue.</w:t>
      </w:r>
    </w:p>
    <w:p w14:paraId="1A09C9D0" w14:textId="77777777" w:rsidR="00551BA0" w:rsidRPr="00551BA0" w:rsidRDefault="00551BA0" w:rsidP="00551BA0">
      <w:pPr>
        <w:jc w:val="both"/>
        <w:rPr>
          <w:rFonts w:asciiTheme="majorBidi" w:hAnsiTheme="majorBidi" w:cstheme="majorBidi"/>
          <w:sz w:val="28"/>
          <w:szCs w:val="28"/>
          <w:lang w:val="en-US"/>
        </w:rPr>
      </w:pPr>
      <w:r w:rsidRPr="00551BA0">
        <w:rPr>
          <w:rFonts w:asciiTheme="majorBidi" w:hAnsiTheme="majorBidi" w:cstheme="majorBidi"/>
          <w:sz w:val="28"/>
          <w:szCs w:val="28"/>
          <w:lang w:val="en-US"/>
        </w:rPr>
        <w:t xml:space="preserve">The difference that dramatically worsens the results of treatment with </w:t>
      </w:r>
      <w:proofErr w:type="spellStart"/>
      <w:r w:rsidRPr="00551BA0">
        <w:rPr>
          <w:rFonts w:asciiTheme="majorBidi" w:hAnsiTheme="majorBidi" w:cstheme="majorBidi"/>
          <w:sz w:val="28"/>
          <w:szCs w:val="28"/>
          <w:lang w:val="en-US"/>
        </w:rPr>
        <w:t>transanal</w:t>
      </w:r>
      <w:proofErr w:type="spellEnd"/>
      <w:r w:rsidRPr="00551BA0">
        <w:rPr>
          <w:rFonts w:asciiTheme="majorBidi" w:hAnsiTheme="majorBidi" w:cstheme="majorBidi"/>
          <w:sz w:val="28"/>
          <w:szCs w:val="28"/>
          <w:lang w:val="en-US"/>
        </w:rPr>
        <w:t xml:space="preserve"> endoscopic-assisted </w:t>
      </w:r>
      <w:proofErr w:type="spellStart"/>
      <w:r w:rsidRPr="00551BA0">
        <w:rPr>
          <w:rFonts w:asciiTheme="majorBidi" w:hAnsiTheme="majorBidi" w:cstheme="majorBidi"/>
          <w:sz w:val="28"/>
          <w:szCs w:val="28"/>
          <w:lang w:val="en-US"/>
        </w:rPr>
        <w:t>proctoplasty</w:t>
      </w:r>
      <w:proofErr w:type="spellEnd"/>
      <w:r w:rsidRPr="00551BA0">
        <w:rPr>
          <w:rFonts w:asciiTheme="majorBidi" w:hAnsiTheme="majorBidi" w:cstheme="majorBidi"/>
          <w:sz w:val="28"/>
          <w:szCs w:val="28"/>
          <w:lang w:val="en-US"/>
        </w:rPr>
        <w:t xml:space="preserve"> compared to cutback anoplasty is that in order to sew the wall of the internal anal sphincter to the skin of the perineum without tension, it was necessary to separate it from the surrounding tissues. After </w:t>
      </w:r>
      <w:proofErr w:type="spellStart"/>
      <w:r w:rsidRPr="00551BA0">
        <w:rPr>
          <w:rFonts w:asciiTheme="majorBidi" w:hAnsiTheme="majorBidi" w:cstheme="majorBidi"/>
          <w:sz w:val="28"/>
          <w:szCs w:val="28"/>
          <w:lang w:val="en-US"/>
        </w:rPr>
        <w:t>transanal</w:t>
      </w:r>
      <w:proofErr w:type="spellEnd"/>
      <w:r w:rsidRPr="00551BA0">
        <w:rPr>
          <w:rFonts w:asciiTheme="majorBidi" w:hAnsiTheme="majorBidi" w:cstheme="majorBidi"/>
          <w:sz w:val="28"/>
          <w:szCs w:val="28"/>
          <w:lang w:val="en-US"/>
        </w:rPr>
        <w:t xml:space="preserve"> endoscopic-assisted </w:t>
      </w:r>
      <w:proofErr w:type="spellStart"/>
      <w:r w:rsidRPr="00551BA0">
        <w:rPr>
          <w:rFonts w:asciiTheme="majorBidi" w:hAnsiTheme="majorBidi" w:cstheme="majorBidi"/>
          <w:sz w:val="28"/>
          <w:szCs w:val="28"/>
          <w:lang w:val="en-US"/>
        </w:rPr>
        <w:t>proctoplasty</w:t>
      </w:r>
      <w:proofErr w:type="spellEnd"/>
      <w:r w:rsidRPr="00551BA0">
        <w:rPr>
          <w:rFonts w:asciiTheme="majorBidi" w:hAnsiTheme="majorBidi" w:cstheme="majorBidi"/>
          <w:sz w:val="28"/>
          <w:szCs w:val="28"/>
          <w:lang w:val="en-US"/>
        </w:rPr>
        <w:t xml:space="preserve">, the </w:t>
      </w:r>
      <w:proofErr w:type="spellStart"/>
      <w:r w:rsidRPr="00551BA0">
        <w:rPr>
          <w:rFonts w:asciiTheme="majorBidi" w:hAnsiTheme="majorBidi" w:cstheme="majorBidi"/>
          <w:sz w:val="28"/>
          <w:szCs w:val="28"/>
          <w:lang w:val="en-US"/>
        </w:rPr>
        <w:t>devascularized</w:t>
      </w:r>
      <w:proofErr w:type="spellEnd"/>
      <w:r w:rsidRPr="00551BA0">
        <w:rPr>
          <w:rFonts w:asciiTheme="majorBidi" w:hAnsiTheme="majorBidi" w:cstheme="majorBidi"/>
          <w:sz w:val="28"/>
          <w:szCs w:val="28"/>
          <w:lang w:val="en-US"/>
        </w:rPr>
        <w:t xml:space="preserve"> and denervated IAS is in the wound tunnel. Healing occurs because of an inflammatory reaction with the formation of fibrous tissue. The addition of microbial inflammation enhances the formation of fibrous tissue.</w:t>
      </w:r>
    </w:p>
    <w:p w14:paraId="2857610D" w14:textId="77777777" w:rsidR="00551BA0" w:rsidRDefault="00551BA0" w:rsidP="00551BA0">
      <w:pPr>
        <w:jc w:val="both"/>
        <w:rPr>
          <w:rFonts w:asciiTheme="majorBidi" w:hAnsiTheme="majorBidi" w:cstheme="majorBidi"/>
          <w:sz w:val="28"/>
          <w:szCs w:val="28"/>
          <w:lang w:val="en-US"/>
        </w:rPr>
      </w:pPr>
      <w:r w:rsidRPr="00551BA0">
        <w:rPr>
          <w:rFonts w:asciiTheme="majorBidi" w:hAnsiTheme="majorBidi" w:cstheme="majorBidi"/>
          <w:sz w:val="28"/>
          <w:szCs w:val="28"/>
          <w:lang w:val="en-US"/>
        </w:rPr>
        <w:t xml:space="preserve">  The internal anal sphincter has such a thin wall that during dissection of the perineum, when the anal canal is in a closed state, it is impossible to distinguish it. Therefore, during PSARP, this sphincter is invisibly destroyed. Its role as an independent sphincter is greatly exaggerated. It plays an important role in stool retention only in cooperation with the external anal sphincter (EAS) and puborectalis muscle (PRM). The intersection of nerve fibers that connect IAS with other participants in the </w:t>
      </w:r>
      <w:proofErr w:type="spellStart"/>
      <w:r w:rsidRPr="00551BA0">
        <w:rPr>
          <w:rFonts w:asciiTheme="majorBidi" w:hAnsiTheme="majorBidi" w:cstheme="majorBidi"/>
          <w:sz w:val="28"/>
          <w:szCs w:val="28"/>
          <w:lang w:val="en-US"/>
        </w:rPr>
        <w:t>rectoanal</w:t>
      </w:r>
      <w:proofErr w:type="spellEnd"/>
      <w:r w:rsidRPr="00551BA0">
        <w:rPr>
          <w:rFonts w:asciiTheme="majorBidi" w:hAnsiTheme="majorBidi" w:cstheme="majorBidi"/>
          <w:sz w:val="28"/>
          <w:szCs w:val="28"/>
          <w:lang w:val="en-US"/>
        </w:rPr>
        <w:t xml:space="preserve"> inhibitory reflex leads to the destruction of the reflex arc.</w:t>
      </w:r>
    </w:p>
    <w:p w14:paraId="27A726D1" w14:textId="3F3D5735" w:rsidR="0032253E" w:rsidRPr="00C60306" w:rsidRDefault="00C60306" w:rsidP="00551BA0">
      <w:pPr>
        <w:jc w:val="both"/>
        <w:rPr>
          <w:rFonts w:asciiTheme="majorBidi" w:hAnsiTheme="majorBidi" w:cstheme="majorBidi"/>
          <w:sz w:val="28"/>
          <w:szCs w:val="28"/>
          <w:lang w:val="en-US"/>
        </w:rPr>
      </w:pPr>
      <w:r>
        <w:rPr>
          <w:rFonts w:asciiTheme="majorBidi" w:hAnsiTheme="majorBidi" w:cstheme="majorBidi"/>
          <w:sz w:val="28"/>
          <w:szCs w:val="28"/>
          <w:lang w:val="en-US"/>
        </w:rPr>
        <w:lastRenderedPageBreak/>
        <w:t xml:space="preserve">  </w:t>
      </w:r>
      <w:r w:rsidR="00CB02CC" w:rsidRPr="00CB02CC">
        <w:rPr>
          <w:rFonts w:asciiTheme="majorBidi" w:hAnsiTheme="majorBidi" w:cstheme="majorBidi"/>
          <w:sz w:val="28"/>
          <w:szCs w:val="28"/>
          <w:lang w:val="en-US"/>
        </w:rPr>
        <w:t xml:space="preserve">Kirkland et al found that patients with mild ARMs displayed good anorectal function after minimally invasive treatments. The median anal resting and squeeze pressures among patients with mild ARMs (60 cm H2O and 116 cm H2O respectively) were significantly higher than among patients with more severe ARMs (50 cm H2O, and 80cm H2O respectively; p≤0.002). The </w:t>
      </w:r>
      <w:proofErr w:type="spellStart"/>
      <w:r w:rsidR="00CB02CC" w:rsidRPr="00CB02CC">
        <w:rPr>
          <w:rFonts w:asciiTheme="majorBidi" w:hAnsiTheme="majorBidi" w:cstheme="majorBidi"/>
          <w:sz w:val="28"/>
          <w:szCs w:val="28"/>
          <w:lang w:val="en-US"/>
        </w:rPr>
        <w:t>rectoanal</w:t>
      </w:r>
      <w:proofErr w:type="spellEnd"/>
      <w:r w:rsidR="00CB02CC" w:rsidRPr="00CB02CC">
        <w:rPr>
          <w:rFonts w:asciiTheme="majorBidi" w:hAnsiTheme="majorBidi" w:cstheme="majorBidi"/>
          <w:sz w:val="28"/>
          <w:szCs w:val="28"/>
          <w:lang w:val="en-US"/>
        </w:rPr>
        <w:t xml:space="preserve"> inhibitory reflex </w:t>
      </w:r>
      <w:r w:rsidR="00551BA0">
        <w:rPr>
          <w:rFonts w:asciiTheme="majorBidi" w:hAnsiTheme="majorBidi" w:cstheme="majorBidi"/>
          <w:sz w:val="28"/>
          <w:szCs w:val="28"/>
          <w:lang w:val="en-US"/>
        </w:rPr>
        <w:t xml:space="preserve">(RAIR) </w:t>
      </w:r>
      <w:r w:rsidR="00CB02CC" w:rsidRPr="00CB02CC">
        <w:rPr>
          <w:rFonts w:asciiTheme="majorBidi" w:hAnsiTheme="majorBidi" w:cstheme="majorBidi"/>
          <w:sz w:val="28"/>
          <w:szCs w:val="28"/>
          <w:lang w:val="en-US"/>
        </w:rPr>
        <w:t xml:space="preserve">was preserved in 100% of mild ARMs and 83% of patients with more severe malformations after IAS-saving sagittal repair. The functional outcome was poor in 4/5 patients with an absent RAIR (bowel function score ≤11 or antegrade continence enema-dependence). </w:t>
      </w:r>
      <w:r w:rsidR="00CB02CC" w:rsidRPr="00C60306">
        <w:rPr>
          <w:rFonts w:asciiTheme="majorBidi" w:hAnsiTheme="majorBidi" w:cstheme="majorBidi"/>
          <w:sz w:val="28"/>
          <w:szCs w:val="28"/>
          <w:lang w:val="en-US"/>
        </w:rPr>
        <w:t>Rectal sensation correlated significantly with the bowel function score [</w:t>
      </w:r>
      <w:r w:rsidR="00551BA0">
        <w:rPr>
          <w:rFonts w:asciiTheme="majorBidi" w:hAnsiTheme="majorBidi" w:cstheme="majorBidi"/>
          <w:sz w:val="28"/>
          <w:szCs w:val="28"/>
          <w:lang w:val="en-US"/>
        </w:rPr>
        <w:t>11</w:t>
      </w:r>
      <w:r w:rsidR="00CB02CC" w:rsidRPr="00C60306">
        <w:rPr>
          <w:rFonts w:asciiTheme="majorBidi" w:hAnsiTheme="majorBidi" w:cstheme="majorBidi"/>
          <w:sz w:val="28"/>
          <w:szCs w:val="28"/>
          <w:lang w:val="en-US"/>
        </w:rPr>
        <w:t>].</w:t>
      </w:r>
    </w:p>
    <w:p w14:paraId="10506179" w14:textId="77777777" w:rsidR="00551BA0" w:rsidRPr="00551BA0" w:rsidRDefault="00551BA0" w:rsidP="00551BA0">
      <w:pPr>
        <w:rPr>
          <w:rFonts w:asciiTheme="majorBidi" w:hAnsiTheme="majorBidi" w:cstheme="majorBidi"/>
          <w:sz w:val="28"/>
          <w:szCs w:val="28"/>
          <w:lang w:val="en-US"/>
        </w:rPr>
      </w:pPr>
      <w:r w:rsidRPr="00551BA0">
        <w:rPr>
          <w:rFonts w:asciiTheme="majorBidi" w:hAnsiTheme="majorBidi" w:cstheme="majorBidi"/>
          <w:sz w:val="28"/>
          <w:szCs w:val="28"/>
          <w:lang w:val="en-US"/>
        </w:rPr>
        <w:t xml:space="preserve">The RAIR is excited with increasing pressure in the rectum and is manifested by the relaxation of IAS with a simultaneous contraction of the EAS and PRM, which inhibit (prevent) involuntary defecation (Figure 3). The work of Kirkland et al duplicates the misconception common among pediatric surgeons. They considered a decrease in pressure in the anal canal as a manifestation of a </w:t>
      </w:r>
      <w:proofErr w:type="spellStart"/>
      <w:r w:rsidRPr="00551BA0">
        <w:rPr>
          <w:rFonts w:asciiTheme="majorBidi" w:hAnsiTheme="majorBidi" w:cstheme="majorBidi"/>
          <w:sz w:val="28"/>
          <w:szCs w:val="28"/>
          <w:lang w:val="en-US"/>
        </w:rPr>
        <w:t>rectoanal</w:t>
      </w:r>
      <w:proofErr w:type="spellEnd"/>
      <w:r w:rsidRPr="00551BA0">
        <w:rPr>
          <w:rFonts w:asciiTheme="majorBidi" w:hAnsiTheme="majorBidi" w:cstheme="majorBidi"/>
          <w:sz w:val="28"/>
          <w:szCs w:val="28"/>
          <w:lang w:val="en-US"/>
        </w:rPr>
        <w:t xml:space="preserve"> inhibitory reflex. </w:t>
      </w:r>
    </w:p>
    <w:p w14:paraId="40A7EDAD" w14:textId="77777777" w:rsidR="009D1893" w:rsidRDefault="00551BA0" w:rsidP="00551BA0">
      <w:pPr>
        <w:jc w:val="both"/>
        <w:rPr>
          <w:rFonts w:asciiTheme="majorBidi" w:hAnsiTheme="majorBidi" w:cstheme="majorBidi"/>
          <w:sz w:val="28"/>
          <w:szCs w:val="28"/>
          <w:lang w:val="en-US"/>
        </w:rPr>
      </w:pPr>
      <w:r w:rsidRPr="00551BA0">
        <w:rPr>
          <w:rFonts w:asciiTheme="majorBidi" w:hAnsiTheme="majorBidi" w:cstheme="majorBidi"/>
          <w:sz w:val="28"/>
          <w:szCs w:val="28"/>
          <w:lang w:val="en-US"/>
        </w:rPr>
        <w:t xml:space="preserve">  However, a decrease in pressure in the distal part of the intestine in response to stretching of the proximal segment corresponds to </w:t>
      </w:r>
      <w:proofErr w:type="spellStart"/>
      <w:r w:rsidRPr="00551BA0">
        <w:rPr>
          <w:rFonts w:asciiTheme="majorBidi" w:hAnsiTheme="majorBidi" w:cstheme="majorBidi"/>
          <w:sz w:val="28"/>
          <w:szCs w:val="28"/>
          <w:lang w:val="en-US"/>
        </w:rPr>
        <w:t>Bayleys</w:t>
      </w:r>
      <w:proofErr w:type="spellEnd"/>
      <w:r w:rsidRPr="00551BA0">
        <w:rPr>
          <w:rFonts w:asciiTheme="majorBidi" w:hAnsiTheme="majorBidi" w:cstheme="majorBidi"/>
          <w:sz w:val="28"/>
          <w:szCs w:val="28"/>
          <w:lang w:val="en-US"/>
        </w:rPr>
        <w:t xml:space="preserve"> and Starling's gut law of the intestine. "This law is as follows: - Local stimulation of the gut produces excitation above and inhibition below the excited spot. These effects are depended on activity of the local nervous mechanism" [12]. </w:t>
      </w:r>
    </w:p>
    <w:p w14:paraId="38B420AE" w14:textId="7369E5F5" w:rsidR="00C90C45" w:rsidRDefault="00222192" w:rsidP="00551BA0">
      <w:pPr>
        <w:jc w:val="both"/>
        <w:rPr>
          <w:rFonts w:asciiTheme="majorBidi" w:hAnsiTheme="majorBidi" w:cstheme="majorBidi"/>
          <w:sz w:val="28"/>
          <w:szCs w:val="28"/>
          <w:lang w:val="en-US"/>
        </w:rPr>
      </w:pPr>
      <w:r>
        <w:rPr>
          <w:noProof/>
        </w:rPr>
        <w:drawing>
          <wp:inline distT="0" distB="0" distL="0" distR="0" wp14:anchorId="21FA8477" wp14:editId="655DB712">
            <wp:extent cx="5875020" cy="3615397"/>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7066" cy="3641271"/>
                    </a:xfrm>
                    <a:prstGeom prst="rect">
                      <a:avLst/>
                    </a:prstGeom>
                    <a:noFill/>
                    <a:ln>
                      <a:noFill/>
                    </a:ln>
                  </pic:spPr>
                </pic:pic>
              </a:graphicData>
            </a:graphic>
          </wp:inline>
        </w:drawing>
      </w:r>
    </w:p>
    <w:p w14:paraId="150F3E5B" w14:textId="77777777" w:rsidR="00ED21E7" w:rsidRDefault="00ED21E7" w:rsidP="00F2285D">
      <w:pPr>
        <w:jc w:val="both"/>
        <w:rPr>
          <w:rFonts w:asciiTheme="majorBidi" w:hAnsiTheme="majorBidi" w:cstheme="majorBidi"/>
          <w:sz w:val="28"/>
          <w:szCs w:val="28"/>
          <w:lang w:val="en-US"/>
        </w:rPr>
      </w:pPr>
      <w:r w:rsidRPr="00ED21E7">
        <w:rPr>
          <w:rFonts w:asciiTheme="majorBidi" w:hAnsiTheme="majorBidi" w:cstheme="majorBidi"/>
          <w:sz w:val="28"/>
          <w:szCs w:val="28"/>
          <w:lang w:val="en-US"/>
        </w:rPr>
        <w:lastRenderedPageBreak/>
        <w:t xml:space="preserve">The authors emphasize that "the motor mechanism of the intestinal wall is moreover extremely sensitive to changes in the blood flow through the vessels of the gut" [12]. It follows that a decrease in pressure at the level of the </w:t>
      </w:r>
      <w:proofErr w:type="spellStart"/>
      <w:r w:rsidRPr="00ED21E7">
        <w:rPr>
          <w:rFonts w:asciiTheme="majorBidi" w:hAnsiTheme="majorBidi" w:cstheme="majorBidi"/>
          <w:sz w:val="28"/>
          <w:szCs w:val="28"/>
          <w:lang w:val="en-US"/>
        </w:rPr>
        <w:t>neoanus</w:t>
      </w:r>
      <w:proofErr w:type="spellEnd"/>
      <w:r w:rsidRPr="00ED21E7">
        <w:rPr>
          <w:rFonts w:asciiTheme="majorBidi" w:hAnsiTheme="majorBidi" w:cstheme="majorBidi"/>
          <w:sz w:val="28"/>
          <w:szCs w:val="28"/>
          <w:lang w:val="en-US"/>
        </w:rPr>
        <w:t xml:space="preserve"> can also be caused in the rectum. This is confirmed by Lin and Chen. They discovered </w:t>
      </w:r>
      <w:proofErr w:type="spellStart"/>
      <w:r w:rsidRPr="00ED21E7">
        <w:rPr>
          <w:rFonts w:asciiTheme="majorBidi" w:hAnsiTheme="majorBidi" w:cstheme="majorBidi"/>
          <w:sz w:val="28"/>
          <w:szCs w:val="28"/>
          <w:lang w:val="en-US"/>
        </w:rPr>
        <w:t>rectoanal</w:t>
      </w:r>
      <w:proofErr w:type="spellEnd"/>
      <w:r w:rsidRPr="00ED21E7">
        <w:rPr>
          <w:rFonts w:asciiTheme="majorBidi" w:hAnsiTheme="majorBidi" w:cstheme="majorBidi"/>
          <w:sz w:val="28"/>
          <w:szCs w:val="28"/>
          <w:lang w:val="en-US"/>
        </w:rPr>
        <w:t xml:space="preserve"> relaxation reflex in ARM patients after </w:t>
      </w:r>
      <w:proofErr w:type="spellStart"/>
      <w:r w:rsidRPr="00ED21E7">
        <w:rPr>
          <w:rFonts w:asciiTheme="majorBidi" w:hAnsiTheme="majorBidi" w:cstheme="majorBidi"/>
          <w:sz w:val="28"/>
          <w:szCs w:val="28"/>
          <w:lang w:val="en-US"/>
        </w:rPr>
        <w:t>Rehbein's</w:t>
      </w:r>
      <w:proofErr w:type="spellEnd"/>
      <w:r w:rsidRPr="00ED21E7">
        <w:rPr>
          <w:rFonts w:asciiTheme="majorBidi" w:hAnsiTheme="majorBidi" w:cstheme="majorBidi"/>
          <w:sz w:val="28"/>
          <w:szCs w:val="28"/>
          <w:lang w:val="en-US"/>
        </w:rPr>
        <w:t xml:space="preserve"> mucosa-stripping endorectal pull-through combined with anterior sagittal </w:t>
      </w:r>
      <w:proofErr w:type="spellStart"/>
      <w:r w:rsidRPr="00ED21E7">
        <w:rPr>
          <w:rFonts w:asciiTheme="majorBidi" w:hAnsiTheme="majorBidi" w:cstheme="majorBidi"/>
          <w:sz w:val="28"/>
          <w:szCs w:val="28"/>
          <w:lang w:val="en-US"/>
        </w:rPr>
        <w:t>anorectoplasty</w:t>
      </w:r>
      <w:proofErr w:type="spellEnd"/>
      <w:r w:rsidRPr="00ED21E7">
        <w:rPr>
          <w:rFonts w:asciiTheme="majorBidi" w:hAnsiTheme="majorBidi" w:cstheme="majorBidi"/>
          <w:sz w:val="28"/>
          <w:szCs w:val="28"/>
          <w:lang w:val="en-US"/>
        </w:rPr>
        <w:t xml:space="preserve"> (none internal sphincter-saving) and concluded that the internal sphincter-saving procedure is not essential for the development of the </w:t>
      </w:r>
      <w:proofErr w:type="spellStart"/>
      <w:r w:rsidRPr="00ED21E7">
        <w:rPr>
          <w:rFonts w:asciiTheme="majorBidi" w:hAnsiTheme="majorBidi" w:cstheme="majorBidi"/>
          <w:sz w:val="28"/>
          <w:szCs w:val="28"/>
          <w:lang w:val="en-US"/>
        </w:rPr>
        <w:t>rectoanal</w:t>
      </w:r>
      <w:proofErr w:type="spellEnd"/>
      <w:r w:rsidRPr="00ED21E7">
        <w:rPr>
          <w:rFonts w:asciiTheme="majorBidi" w:hAnsiTheme="majorBidi" w:cstheme="majorBidi"/>
          <w:sz w:val="28"/>
          <w:szCs w:val="28"/>
          <w:lang w:val="en-US"/>
        </w:rPr>
        <w:t xml:space="preserve"> relaxation reflex [13]. </w:t>
      </w:r>
      <w:proofErr w:type="spellStart"/>
      <w:r w:rsidRPr="00ED21E7">
        <w:rPr>
          <w:rFonts w:asciiTheme="majorBidi" w:hAnsiTheme="majorBidi" w:cstheme="majorBidi"/>
          <w:sz w:val="28"/>
          <w:szCs w:val="28"/>
          <w:lang w:val="en-US"/>
        </w:rPr>
        <w:t>Bayleys</w:t>
      </w:r>
      <w:proofErr w:type="spellEnd"/>
      <w:r w:rsidRPr="00ED21E7">
        <w:rPr>
          <w:rFonts w:asciiTheme="majorBidi" w:hAnsiTheme="majorBidi" w:cstheme="majorBidi"/>
          <w:sz w:val="28"/>
          <w:szCs w:val="28"/>
          <w:lang w:val="en-US"/>
        </w:rPr>
        <w:t xml:space="preserve"> and Starling studies indicate that relaxation of the </w:t>
      </w:r>
      <w:proofErr w:type="spellStart"/>
      <w:r w:rsidRPr="00ED21E7">
        <w:rPr>
          <w:rFonts w:asciiTheme="majorBidi" w:hAnsiTheme="majorBidi" w:cstheme="majorBidi"/>
          <w:sz w:val="28"/>
          <w:szCs w:val="28"/>
          <w:lang w:val="en-US"/>
        </w:rPr>
        <w:t>neoanus</w:t>
      </w:r>
      <w:proofErr w:type="spellEnd"/>
      <w:r w:rsidRPr="00ED21E7">
        <w:rPr>
          <w:rFonts w:asciiTheme="majorBidi" w:hAnsiTheme="majorBidi" w:cstheme="majorBidi"/>
          <w:sz w:val="28"/>
          <w:szCs w:val="28"/>
          <w:lang w:val="en-US"/>
        </w:rPr>
        <w:t xml:space="preserve"> testifies only normal blood supply to the intestine: the rectum or IAS. </w:t>
      </w:r>
    </w:p>
    <w:p w14:paraId="095317E6" w14:textId="77777777" w:rsidR="00ED21E7" w:rsidRDefault="00ED21E7" w:rsidP="00ED21E7">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621C94">
        <w:rPr>
          <w:rFonts w:asciiTheme="majorBidi" w:hAnsiTheme="majorBidi" w:cstheme="majorBidi"/>
          <w:sz w:val="28"/>
          <w:szCs w:val="28"/>
          <w:lang w:val="en-US"/>
        </w:rPr>
        <w:t xml:space="preserve">  </w:t>
      </w:r>
      <w:r w:rsidRPr="00ED21E7">
        <w:rPr>
          <w:rFonts w:asciiTheme="majorBidi" w:hAnsiTheme="majorBidi" w:cstheme="majorBidi"/>
          <w:sz w:val="28"/>
          <w:szCs w:val="28"/>
          <w:lang w:val="en-US"/>
        </w:rPr>
        <w:t xml:space="preserve">Analysis of the literature allows us to understand why the preservation of IAS after isolation from surrounding tissues does not justify the hope of a favorable result. </w:t>
      </w:r>
      <w:proofErr w:type="gramStart"/>
      <w:r w:rsidRPr="00ED21E7">
        <w:rPr>
          <w:rFonts w:asciiTheme="majorBidi" w:hAnsiTheme="majorBidi" w:cstheme="majorBidi"/>
          <w:sz w:val="28"/>
          <w:szCs w:val="28"/>
          <w:lang w:val="en-US"/>
        </w:rPr>
        <w:t>Thin-walled</w:t>
      </w:r>
      <w:proofErr w:type="gramEnd"/>
      <w:r w:rsidRPr="00ED21E7">
        <w:rPr>
          <w:rFonts w:asciiTheme="majorBidi" w:hAnsiTheme="majorBidi" w:cstheme="majorBidi"/>
          <w:sz w:val="28"/>
          <w:szCs w:val="28"/>
          <w:lang w:val="en-US"/>
        </w:rPr>
        <w:t xml:space="preserve"> denervated IAS at best relaxes in response to the expansion of the rectum. A fibrous tissue forms around it, which limits the possibility of the anal canal opening compared to the norm during defecation.  This causes constipation, megarectum, and fecal incontinence because of secondary damage to the puborectalis muscle and elevator plates.</w:t>
      </w:r>
    </w:p>
    <w:p w14:paraId="61D2480E" w14:textId="48C23C37" w:rsidR="00621C94" w:rsidRPr="008C5F06" w:rsidRDefault="00621C94" w:rsidP="008C5F06">
      <w:pPr>
        <w:pStyle w:val="a3"/>
        <w:numPr>
          <w:ilvl w:val="0"/>
          <w:numId w:val="5"/>
        </w:numPr>
        <w:jc w:val="both"/>
        <w:rPr>
          <w:rFonts w:asciiTheme="majorBidi" w:hAnsiTheme="majorBidi" w:cstheme="majorBidi"/>
          <w:sz w:val="28"/>
          <w:szCs w:val="28"/>
          <w:lang w:val="en-US"/>
        </w:rPr>
      </w:pPr>
      <w:r w:rsidRPr="008C5F06">
        <w:rPr>
          <w:rFonts w:asciiTheme="majorBidi" w:hAnsiTheme="majorBidi" w:cstheme="majorBidi"/>
          <w:b/>
          <w:bCs/>
          <w:sz w:val="28"/>
          <w:szCs w:val="28"/>
          <w:lang w:val="en-US"/>
        </w:rPr>
        <w:t xml:space="preserve">Sixth dogma. </w:t>
      </w:r>
      <w:r w:rsidR="00222192" w:rsidRPr="008C5F06">
        <w:rPr>
          <w:rFonts w:asciiTheme="majorBidi" w:hAnsiTheme="majorBidi" w:cstheme="majorBidi"/>
          <w:sz w:val="28"/>
          <w:szCs w:val="28"/>
          <w:lang w:val="en-US"/>
        </w:rPr>
        <w:t>All surgeons consider it necessary to sew the rectum or anal canal to the skin of the perineum.</w:t>
      </w:r>
    </w:p>
    <w:p w14:paraId="38DCBD52" w14:textId="20E59518" w:rsidR="00222192" w:rsidRDefault="006B73CF" w:rsidP="006B73CF">
      <w:pPr>
        <w:jc w:val="both"/>
        <w:rPr>
          <w:rFonts w:asciiTheme="majorBidi" w:hAnsiTheme="majorBidi" w:cstheme="majorBidi"/>
          <w:sz w:val="28"/>
          <w:szCs w:val="28"/>
          <w:lang w:val="en-US"/>
        </w:rPr>
      </w:pPr>
      <w:r w:rsidRPr="006B73CF">
        <w:rPr>
          <w:rFonts w:asciiTheme="majorBidi" w:hAnsiTheme="majorBidi" w:cstheme="majorBidi"/>
          <w:sz w:val="28"/>
          <w:szCs w:val="28"/>
          <w:lang w:val="en-US"/>
        </w:rPr>
        <w:t>Firstly, the sutures that connect the anal canal to the skin disrupt the vascularization of both tissues and cause an inflammatory reaction leading to scarring. Secondly, IAS and after birth retains the ability to regenerate. For example, in the Belarusian Center for Pediatric Surgery in patients with visible fistulas, an operation was performed to create the anus inside the subcutaneous portion of the external sphincter, followed by closing the fistula. In some cases, the closure of the fistulous opening was performed repeatedly. The analysis showed that the fistula reopens if the closure of the fistula is not hermetic, or the wall of the anal canal enters the wound.</w:t>
      </w:r>
    </w:p>
    <w:p w14:paraId="2120EB1C" w14:textId="0C351C05" w:rsidR="00E85C15" w:rsidRDefault="008C5F06" w:rsidP="006B73CF">
      <w:pPr>
        <w:jc w:val="both"/>
        <w:rPr>
          <w:rFonts w:asciiTheme="majorBidi" w:hAnsiTheme="majorBidi" w:cstheme="majorBidi"/>
          <w:sz w:val="28"/>
          <w:szCs w:val="28"/>
          <w:lang w:val="en-US"/>
        </w:rPr>
      </w:pPr>
      <w:r w:rsidRPr="008C5F06">
        <w:rPr>
          <w:rFonts w:asciiTheme="majorBidi" w:hAnsiTheme="majorBidi" w:cstheme="majorBidi"/>
          <w:sz w:val="28"/>
          <w:szCs w:val="28"/>
          <w:lang w:val="en-US"/>
        </w:rPr>
        <w:t xml:space="preserve">  When I worked at the children's surgical center in Minsk and diagnosed a low type of ARM without fistula, surgeons were founding the rectum at </w:t>
      </w:r>
      <w:r w:rsidR="001E6822" w:rsidRPr="008C5F06">
        <w:rPr>
          <w:rFonts w:asciiTheme="majorBidi" w:hAnsiTheme="majorBidi" w:cstheme="majorBidi"/>
          <w:sz w:val="28"/>
          <w:szCs w:val="28"/>
          <w:lang w:val="en-US"/>
        </w:rPr>
        <w:t>2</w:t>
      </w:r>
      <w:r w:rsidRPr="008C5F06">
        <w:rPr>
          <w:rFonts w:asciiTheme="majorBidi" w:hAnsiTheme="majorBidi" w:cstheme="majorBidi"/>
          <w:sz w:val="28"/>
          <w:szCs w:val="28"/>
          <w:lang w:val="en-US"/>
        </w:rPr>
        <w:t xml:space="preserve"> cm from the anal fossa. During anesthesia, the pressure in the rectum decreases, and the anal canal closes. During tissue dissection, surgeons walked past a closed IAS and destroyed it. I managed to do 4 perineal perforation procedure (</w:t>
      </w:r>
      <w:r w:rsidR="004306C0" w:rsidRPr="008C5F06">
        <w:rPr>
          <w:rFonts w:asciiTheme="majorBidi" w:hAnsiTheme="majorBidi" w:cstheme="majorBidi"/>
          <w:sz w:val="28"/>
          <w:szCs w:val="28"/>
          <w:lang w:val="en-US"/>
        </w:rPr>
        <w:t>PPP) during</w:t>
      </w:r>
      <w:r w:rsidRPr="008C5F06">
        <w:rPr>
          <w:rFonts w:asciiTheme="majorBidi" w:hAnsiTheme="majorBidi" w:cstheme="majorBidi"/>
          <w:sz w:val="28"/>
          <w:szCs w:val="28"/>
          <w:lang w:val="en-US"/>
        </w:rPr>
        <w:t xml:space="preserve"> the anal canal opening [4]. The wall of the IAS did not stand out and was not attached to the skin. One child died after the correction of esophageal atresia. In three cases, the function of the anal canal did not differ from the norm. A detailed description of one of the 3 cases you can see here [14].</w:t>
      </w:r>
    </w:p>
    <w:p w14:paraId="6B87B18D" w14:textId="77777777" w:rsidR="00E85C15" w:rsidRPr="005F43FB" w:rsidRDefault="00E85C15" w:rsidP="006B73CF">
      <w:pPr>
        <w:jc w:val="both"/>
        <w:rPr>
          <w:rFonts w:asciiTheme="majorBidi" w:hAnsiTheme="majorBidi" w:cstheme="majorBidi"/>
          <w:sz w:val="28"/>
          <w:szCs w:val="28"/>
          <w:lang w:val="en-US"/>
        </w:rPr>
      </w:pPr>
    </w:p>
    <w:p w14:paraId="1A1C8945" w14:textId="081D4591" w:rsidR="00E85C15" w:rsidRDefault="00E85C15" w:rsidP="00E85C15">
      <w:pPr>
        <w:jc w:val="center"/>
        <w:rPr>
          <w:rFonts w:asciiTheme="majorBidi" w:hAnsiTheme="majorBidi" w:cstheme="majorBidi"/>
          <w:b/>
          <w:bCs/>
          <w:sz w:val="28"/>
          <w:szCs w:val="28"/>
          <w:lang w:val="en-US"/>
        </w:rPr>
      </w:pPr>
      <w:r w:rsidRPr="00E85C15">
        <w:rPr>
          <w:rFonts w:asciiTheme="majorBidi" w:hAnsiTheme="majorBidi" w:cstheme="majorBidi"/>
          <w:b/>
          <w:bCs/>
          <w:sz w:val="28"/>
          <w:szCs w:val="28"/>
          <w:lang w:val="en-US"/>
        </w:rPr>
        <w:t>The perineal perforation procedure (</w:t>
      </w:r>
      <w:r w:rsidR="00745C62" w:rsidRPr="00E85C15">
        <w:rPr>
          <w:rFonts w:asciiTheme="majorBidi" w:hAnsiTheme="majorBidi" w:cstheme="majorBidi"/>
          <w:b/>
          <w:bCs/>
          <w:sz w:val="28"/>
          <w:szCs w:val="28"/>
          <w:lang w:val="en-US"/>
        </w:rPr>
        <w:t>PPP) (</w:t>
      </w:r>
      <w:r w:rsidRPr="00E85C15">
        <w:rPr>
          <w:rFonts w:asciiTheme="majorBidi" w:hAnsiTheme="majorBidi" w:cstheme="majorBidi"/>
          <w:b/>
          <w:bCs/>
          <w:sz w:val="28"/>
          <w:szCs w:val="28"/>
          <w:lang w:val="en-US"/>
        </w:rPr>
        <w:t>Figure 4).</w:t>
      </w:r>
    </w:p>
    <w:p w14:paraId="2468366C" w14:textId="4CFC95EA" w:rsidR="009A68DC" w:rsidRDefault="009A68DC" w:rsidP="00E85C15">
      <w:pPr>
        <w:jc w:val="center"/>
        <w:rPr>
          <w:rFonts w:asciiTheme="majorBidi" w:hAnsiTheme="majorBidi" w:cstheme="majorBidi"/>
          <w:b/>
          <w:bCs/>
          <w:sz w:val="28"/>
          <w:szCs w:val="28"/>
          <w:lang w:val="en-US"/>
        </w:rPr>
      </w:pPr>
    </w:p>
    <w:p w14:paraId="11101331" w14:textId="25523C67" w:rsidR="009A68DC" w:rsidRDefault="009A68DC" w:rsidP="00E85C15">
      <w:pPr>
        <w:jc w:val="center"/>
        <w:rPr>
          <w:rFonts w:asciiTheme="majorBidi" w:hAnsiTheme="majorBidi" w:cstheme="majorBidi"/>
          <w:b/>
          <w:bCs/>
          <w:sz w:val="28"/>
          <w:szCs w:val="28"/>
          <w:lang w:val="en-US"/>
        </w:rPr>
      </w:pPr>
      <w:r>
        <w:rPr>
          <w:noProof/>
        </w:rPr>
        <w:drawing>
          <wp:inline distT="0" distB="0" distL="0" distR="0" wp14:anchorId="661942C4" wp14:editId="74D6C92F">
            <wp:extent cx="5731510" cy="200596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005965"/>
                    </a:xfrm>
                    <a:prstGeom prst="rect">
                      <a:avLst/>
                    </a:prstGeom>
                    <a:noFill/>
                    <a:ln>
                      <a:noFill/>
                    </a:ln>
                  </pic:spPr>
                </pic:pic>
              </a:graphicData>
            </a:graphic>
          </wp:inline>
        </w:drawing>
      </w:r>
    </w:p>
    <w:p w14:paraId="77DCCC85" w14:textId="77777777" w:rsidR="009A68DC" w:rsidRPr="009A68DC" w:rsidRDefault="009A68DC" w:rsidP="009A68DC">
      <w:pPr>
        <w:jc w:val="both"/>
        <w:rPr>
          <w:rFonts w:asciiTheme="majorBidi" w:hAnsiTheme="majorBidi" w:cstheme="majorBidi"/>
          <w:sz w:val="28"/>
          <w:szCs w:val="28"/>
          <w:lang w:val="en-US"/>
        </w:rPr>
      </w:pPr>
      <w:r w:rsidRPr="009A68DC">
        <w:rPr>
          <w:rFonts w:asciiTheme="majorBidi" w:hAnsiTheme="majorBidi" w:cstheme="majorBidi"/>
          <w:b/>
          <w:bCs/>
          <w:sz w:val="28"/>
          <w:szCs w:val="28"/>
          <w:lang w:val="en-US"/>
        </w:rPr>
        <w:t xml:space="preserve">Figure 4. </w:t>
      </w:r>
      <w:r w:rsidRPr="009A68DC">
        <w:rPr>
          <w:rFonts w:asciiTheme="majorBidi" w:hAnsiTheme="majorBidi" w:cstheme="majorBidi"/>
          <w:sz w:val="28"/>
          <w:szCs w:val="28"/>
          <w:lang w:val="en-US"/>
        </w:rPr>
        <w:t>Scheme of the "perforation perineum procedure" (PPP) to treat low imperforate anus without visible fistula. Lateral view.</w:t>
      </w:r>
    </w:p>
    <w:p w14:paraId="6C9F0905" w14:textId="77777777" w:rsidR="009A68DC" w:rsidRPr="009A68DC" w:rsidRDefault="009A68DC" w:rsidP="009A68DC">
      <w:pPr>
        <w:jc w:val="both"/>
        <w:rPr>
          <w:rFonts w:asciiTheme="majorBidi" w:hAnsiTheme="majorBidi" w:cstheme="majorBidi"/>
          <w:sz w:val="28"/>
          <w:szCs w:val="28"/>
          <w:lang w:val="en-US"/>
        </w:rPr>
      </w:pPr>
      <w:r w:rsidRPr="009A68DC">
        <w:rPr>
          <w:rFonts w:asciiTheme="majorBidi" w:hAnsiTheme="majorBidi" w:cstheme="majorBidi"/>
          <w:sz w:val="28"/>
          <w:szCs w:val="28"/>
          <w:lang w:val="en-US"/>
        </w:rPr>
        <w:t>A. The anal canal is closed. B. The anal canal is opened due to abdominal compression. Under X-ray control, a needle is introduced into the anal canal. C. Conductor for vascular catheterization is introduced into the rectum through the needle. D. The tapered dilator introduces on a conductor for the expansion of the newly created channel.</w:t>
      </w:r>
    </w:p>
    <w:p w14:paraId="2C29E4A7" w14:textId="77777777" w:rsidR="009A68DC" w:rsidRPr="009A68DC" w:rsidRDefault="009A68DC" w:rsidP="009A68DC">
      <w:pPr>
        <w:jc w:val="both"/>
        <w:rPr>
          <w:rFonts w:asciiTheme="majorBidi" w:hAnsiTheme="majorBidi" w:cstheme="majorBidi"/>
          <w:sz w:val="28"/>
          <w:szCs w:val="28"/>
          <w:lang w:val="en-US"/>
        </w:rPr>
      </w:pPr>
      <w:r w:rsidRPr="009A68DC">
        <w:rPr>
          <w:rFonts w:asciiTheme="majorBidi" w:hAnsiTheme="majorBidi" w:cstheme="majorBidi"/>
          <w:sz w:val="28"/>
          <w:szCs w:val="28"/>
          <w:lang w:val="en-US"/>
        </w:rPr>
        <w:t>E. After removal of the dilator, the tracheostomy tube introduced along the conductor. Its balloon is inflated in the rectum.</w:t>
      </w:r>
    </w:p>
    <w:p w14:paraId="59A7E52F" w14:textId="77777777" w:rsidR="00F12F7D" w:rsidRDefault="009A68DC" w:rsidP="00F12F7D">
      <w:pPr>
        <w:jc w:val="both"/>
        <w:rPr>
          <w:rFonts w:asciiTheme="majorBidi" w:hAnsiTheme="majorBidi" w:cstheme="majorBidi"/>
          <w:sz w:val="28"/>
          <w:szCs w:val="28"/>
          <w:lang w:val="en-US"/>
        </w:rPr>
      </w:pPr>
      <w:r w:rsidRPr="009A68DC">
        <w:rPr>
          <w:rFonts w:asciiTheme="majorBidi" w:hAnsiTheme="majorBidi" w:cstheme="majorBidi"/>
          <w:b/>
          <w:bCs/>
          <w:sz w:val="28"/>
          <w:szCs w:val="28"/>
          <w:lang w:val="en-US"/>
        </w:rPr>
        <w:t xml:space="preserve">    Operation.</w:t>
      </w:r>
      <w:r w:rsidRPr="009A68DC">
        <w:rPr>
          <w:rFonts w:asciiTheme="majorBidi" w:hAnsiTheme="majorBidi" w:cstheme="majorBidi"/>
          <w:sz w:val="28"/>
          <w:szCs w:val="28"/>
          <w:lang w:val="en-US"/>
        </w:rPr>
        <w:t xml:space="preserve"> On the X-Ray table under general anesthesia, the cross-section of skin produced above the contraction of the subcutaneous portion of EAS. After stretching of its fibers, the child transferred to a lateral position. During abdominal compression, when the anal canal opened, the needle inserted from an incision in the skin into the rectum through the open anal canal (Figure 4. A-B). Only that step performed under fluoroscopic control. The sound of gas escaping indicate that the needle is in the rectum. Then, a conductor with a soft floating end inserted through the needle into the rectum (Figure 4. C). The needle is removed and the tight conical bougie with a maximum diameter of 0.8 cm is introduced into the gut along the conductor (Figure 4. D). After that, the tracheostomy tube with a diameter of 0.8 cm introduced into the rectum, and the conductor was removed (Figure 4. E). Five cm³ of air is introduced into the balloon of this tube that allows us to fix the tube for 7 days. The IAS does not mobilize and not sewn to the skin. After 7 days, the tube is removed.</w:t>
      </w:r>
      <w:r>
        <w:rPr>
          <w:rFonts w:asciiTheme="majorBidi" w:hAnsiTheme="majorBidi" w:cstheme="majorBidi"/>
          <w:sz w:val="28"/>
          <w:szCs w:val="28"/>
          <w:lang w:val="en-US"/>
        </w:rPr>
        <w:t xml:space="preserve"> </w:t>
      </w:r>
      <w:r w:rsidRPr="009A68DC">
        <w:rPr>
          <w:rFonts w:asciiTheme="majorBidi" w:hAnsiTheme="majorBidi" w:cstheme="majorBidi"/>
          <w:sz w:val="28"/>
          <w:szCs w:val="28"/>
          <w:lang w:val="en-US"/>
        </w:rPr>
        <w:t xml:space="preserve">After 2 </w:t>
      </w:r>
      <w:r w:rsidRPr="009A68DC">
        <w:rPr>
          <w:rFonts w:asciiTheme="majorBidi" w:hAnsiTheme="majorBidi" w:cstheme="majorBidi"/>
          <w:sz w:val="28"/>
          <w:szCs w:val="28"/>
          <w:lang w:val="en-US"/>
        </w:rPr>
        <w:lastRenderedPageBreak/>
        <w:t>weeks after surgery, daily dilation of the anal canal begins until it reaches the normal diameter.</w:t>
      </w:r>
    </w:p>
    <w:p w14:paraId="62D7AD46" w14:textId="76027A72" w:rsidR="00F2285D" w:rsidRPr="00F2285D" w:rsidRDefault="00745C62" w:rsidP="001E6822">
      <w:pPr>
        <w:jc w:val="both"/>
        <w:rPr>
          <w:rFonts w:asciiTheme="majorBidi" w:hAnsiTheme="majorBidi" w:cstheme="majorBidi"/>
          <w:sz w:val="28"/>
          <w:szCs w:val="28"/>
          <w:lang w:val="en-US"/>
        </w:rPr>
      </w:pPr>
      <w:r w:rsidRPr="001E6822">
        <w:rPr>
          <w:rFonts w:asciiTheme="majorBidi" w:hAnsiTheme="majorBidi" w:cstheme="majorBidi"/>
          <w:b/>
          <w:bCs/>
          <w:sz w:val="28"/>
          <w:szCs w:val="28"/>
          <w:lang w:val="en-US"/>
        </w:rPr>
        <w:t>Conclusion</w:t>
      </w:r>
      <w:r>
        <w:rPr>
          <w:rFonts w:asciiTheme="majorBidi" w:hAnsiTheme="majorBidi" w:cstheme="majorBidi"/>
          <w:sz w:val="28"/>
          <w:szCs w:val="28"/>
          <w:lang w:val="en-US"/>
        </w:rPr>
        <w:t xml:space="preserve"> </w:t>
      </w:r>
      <w:r w:rsidR="001E6822" w:rsidRPr="001E6822">
        <w:rPr>
          <w:rFonts w:asciiTheme="majorBidi" w:hAnsiTheme="majorBidi" w:cstheme="majorBidi"/>
          <w:sz w:val="28"/>
          <w:szCs w:val="28"/>
          <w:lang w:val="en-US"/>
        </w:rPr>
        <w:t xml:space="preserve">If a newborn with an imperforated anus within 30 hours after birth no fistula was found and no meconium in the urine, fluoroscopy should be performed in a horizontal position on the side with compression of the abdomen. If there is no gas in the rectum, then need to find a fistula through which the gas is vented. If during compression of the abdomen the gas approaches the skin of the perineum and does not disappear from the anal canal, ARM without fistula should be diagnosed. The presence of a tracheostomy tube with a diameter of 8 mm allows you to press IAS to the tissues of the perineum without damaging them. IAS regeneration occurs around the perimeter of the anus around the tube for a week without scarring with an initial diameter of 8 mm. The PPP operation saves IAS, EAS PRM, </w:t>
      </w:r>
      <w:proofErr w:type="spellStart"/>
      <w:r w:rsidR="001E6822" w:rsidRPr="001E6822">
        <w:rPr>
          <w:rFonts w:asciiTheme="majorBidi" w:hAnsiTheme="majorBidi" w:cstheme="majorBidi"/>
          <w:sz w:val="28"/>
          <w:szCs w:val="28"/>
          <w:lang w:val="en-US"/>
        </w:rPr>
        <w:t>levator</w:t>
      </w:r>
      <w:proofErr w:type="spellEnd"/>
      <w:r w:rsidR="001E6822" w:rsidRPr="001E6822">
        <w:rPr>
          <w:rFonts w:asciiTheme="majorBidi" w:hAnsiTheme="majorBidi" w:cstheme="majorBidi"/>
          <w:sz w:val="28"/>
          <w:szCs w:val="28"/>
          <w:lang w:val="en-US"/>
        </w:rPr>
        <w:t xml:space="preserve"> plates, and nerve connections between all participants in anorectal reflexes.</w:t>
      </w:r>
      <w:r w:rsidR="001E6822">
        <w:rPr>
          <w:rFonts w:asciiTheme="majorBidi" w:hAnsiTheme="majorBidi" w:cstheme="majorBidi"/>
          <w:sz w:val="28"/>
          <w:szCs w:val="28"/>
          <w:lang w:val="en-US"/>
        </w:rPr>
        <w:t xml:space="preserve"> </w:t>
      </w:r>
      <w:r w:rsidR="00F12F7D" w:rsidRPr="00F12F7D">
        <w:rPr>
          <w:rFonts w:asciiTheme="majorBidi" w:hAnsiTheme="majorBidi" w:cstheme="majorBidi"/>
          <w:sz w:val="28"/>
          <w:szCs w:val="28"/>
          <w:lang w:val="en-US"/>
        </w:rPr>
        <w:t>A small number of the operated patients by this method is a serious limitation, which does not allow me to be categorical. However, the evidence base provides the basis for further research in this direction.</w:t>
      </w:r>
    </w:p>
    <w:p w14:paraId="1F63CE28" w14:textId="71CAB3A2" w:rsidR="00B3331A" w:rsidRPr="00D84B31" w:rsidRDefault="00B3331A" w:rsidP="00792286">
      <w:pPr>
        <w:jc w:val="both"/>
        <w:rPr>
          <w:rFonts w:asciiTheme="majorBidi" w:hAnsiTheme="majorBidi" w:cstheme="majorBidi"/>
          <w:b/>
          <w:bCs/>
          <w:sz w:val="28"/>
          <w:szCs w:val="28"/>
          <w:lang w:val="en-US"/>
        </w:rPr>
      </w:pPr>
      <w:r w:rsidRPr="00B3331A">
        <w:rPr>
          <w:rFonts w:asciiTheme="majorBidi" w:hAnsiTheme="majorBidi" w:cstheme="majorBidi"/>
          <w:b/>
          <w:bCs/>
          <w:sz w:val="28"/>
          <w:szCs w:val="28"/>
          <w:lang w:val="en-US"/>
        </w:rPr>
        <w:t>References</w:t>
      </w:r>
    </w:p>
    <w:p w14:paraId="42A18DC1" w14:textId="4BF2CACA" w:rsidR="00B3331A" w:rsidRDefault="00B3331A" w:rsidP="00B3331A">
      <w:pPr>
        <w:pStyle w:val="a3"/>
        <w:numPr>
          <w:ilvl w:val="0"/>
          <w:numId w:val="1"/>
        </w:numPr>
        <w:jc w:val="both"/>
        <w:rPr>
          <w:rFonts w:asciiTheme="majorBidi" w:hAnsiTheme="majorBidi" w:cstheme="majorBidi"/>
          <w:sz w:val="28"/>
          <w:szCs w:val="28"/>
          <w:lang w:val="en-US"/>
        </w:rPr>
      </w:pPr>
      <w:r w:rsidRPr="00B3331A">
        <w:rPr>
          <w:rFonts w:asciiTheme="majorBidi" w:hAnsiTheme="majorBidi" w:cstheme="majorBidi"/>
          <w:sz w:val="28"/>
          <w:szCs w:val="28"/>
          <w:lang w:val="en-US"/>
        </w:rPr>
        <w:t xml:space="preserve">Bischoff </w:t>
      </w:r>
      <w:proofErr w:type="gramStart"/>
      <w:r w:rsidRPr="00B3331A">
        <w:rPr>
          <w:rFonts w:asciiTheme="majorBidi" w:hAnsiTheme="majorBidi" w:cstheme="majorBidi"/>
          <w:sz w:val="28"/>
          <w:szCs w:val="28"/>
          <w:lang w:val="en-US"/>
        </w:rPr>
        <w:t xml:space="preserve">A,  </w:t>
      </w:r>
      <w:proofErr w:type="spellStart"/>
      <w:r w:rsidRPr="00B3331A">
        <w:rPr>
          <w:rFonts w:asciiTheme="majorBidi" w:hAnsiTheme="majorBidi" w:cstheme="majorBidi"/>
          <w:sz w:val="28"/>
          <w:szCs w:val="28"/>
          <w:lang w:val="en-US"/>
        </w:rPr>
        <w:t>Frischer</w:t>
      </w:r>
      <w:proofErr w:type="spellEnd"/>
      <w:proofErr w:type="gramEnd"/>
      <w:r w:rsidRPr="00B3331A">
        <w:rPr>
          <w:rFonts w:asciiTheme="majorBidi" w:hAnsiTheme="majorBidi" w:cstheme="majorBidi"/>
          <w:sz w:val="28"/>
          <w:szCs w:val="28"/>
          <w:lang w:val="en-US"/>
        </w:rPr>
        <w:t xml:space="preserve"> J,  Dickie BH, Peña A.  Anorectal Malformation Without Fistula: A Defect </w:t>
      </w:r>
      <w:proofErr w:type="gramStart"/>
      <w:r w:rsidRPr="00B3331A">
        <w:rPr>
          <w:rFonts w:asciiTheme="majorBidi" w:hAnsiTheme="majorBidi" w:cstheme="majorBidi"/>
          <w:sz w:val="28"/>
          <w:szCs w:val="28"/>
          <w:lang w:val="en-US"/>
        </w:rPr>
        <w:t>With</w:t>
      </w:r>
      <w:proofErr w:type="gramEnd"/>
      <w:r w:rsidRPr="00B3331A">
        <w:rPr>
          <w:rFonts w:asciiTheme="majorBidi" w:hAnsiTheme="majorBidi" w:cstheme="majorBidi"/>
          <w:sz w:val="28"/>
          <w:szCs w:val="28"/>
          <w:lang w:val="en-US"/>
        </w:rPr>
        <w:t xml:space="preserve"> Unique Characteristics. </w:t>
      </w:r>
      <w:proofErr w:type="spellStart"/>
      <w:r w:rsidRPr="00B3331A">
        <w:rPr>
          <w:rFonts w:asciiTheme="majorBidi" w:hAnsiTheme="majorBidi" w:cstheme="majorBidi"/>
          <w:sz w:val="28"/>
          <w:szCs w:val="28"/>
          <w:lang w:val="en-US"/>
        </w:rPr>
        <w:t>Pediatr</w:t>
      </w:r>
      <w:proofErr w:type="spellEnd"/>
      <w:r w:rsidRPr="00B3331A">
        <w:rPr>
          <w:rFonts w:asciiTheme="majorBidi" w:hAnsiTheme="majorBidi" w:cstheme="majorBidi"/>
          <w:sz w:val="28"/>
          <w:szCs w:val="28"/>
          <w:lang w:val="en-US"/>
        </w:rPr>
        <w:t xml:space="preserve"> Surg Int. 2014 Aug;30(8):763-6. </w:t>
      </w:r>
      <w:proofErr w:type="spellStart"/>
      <w:r w:rsidRPr="00B3331A">
        <w:rPr>
          <w:rFonts w:asciiTheme="majorBidi" w:hAnsiTheme="majorBidi" w:cstheme="majorBidi"/>
          <w:sz w:val="28"/>
          <w:szCs w:val="28"/>
          <w:lang w:val="en-US"/>
        </w:rPr>
        <w:t>doi</w:t>
      </w:r>
      <w:proofErr w:type="spellEnd"/>
      <w:r w:rsidRPr="00B3331A">
        <w:rPr>
          <w:rFonts w:asciiTheme="majorBidi" w:hAnsiTheme="majorBidi" w:cstheme="majorBidi"/>
          <w:sz w:val="28"/>
          <w:szCs w:val="28"/>
          <w:lang w:val="en-US"/>
        </w:rPr>
        <w:t xml:space="preserve">: 10.1007/s00383-014-3527-5. </w:t>
      </w:r>
      <w:proofErr w:type="spellStart"/>
      <w:r w:rsidRPr="00B3331A">
        <w:rPr>
          <w:rFonts w:asciiTheme="majorBidi" w:hAnsiTheme="majorBidi" w:cstheme="majorBidi"/>
          <w:sz w:val="28"/>
          <w:szCs w:val="28"/>
          <w:lang w:val="en-US"/>
        </w:rPr>
        <w:t>Epub</w:t>
      </w:r>
      <w:proofErr w:type="spellEnd"/>
      <w:r w:rsidRPr="00B3331A">
        <w:rPr>
          <w:rFonts w:asciiTheme="majorBidi" w:hAnsiTheme="majorBidi" w:cstheme="majorBidi"/>
          <w:sz w:val="28"/>
          <w:szCs w:val="28"/>
          <w:lang w:val="en-US"/>
        </w:rPr>
        <w:t xml:space="preserve"> 2014 Jun 27.</w:t>
      </w:r>
    </w:p>
    <w:p w14:paraId="3C5A9022" w14:textId="26674710" w:rsidR="008E1A93" w:rsidRDefault="008E1A93" w:rsidP="008E1A93">
      <w:pPr>
        <w:pStyle w:val="a3"/>
        <w:numPr>
          <w:ilvl w:val="0"/>
          <w:numId w:val="1"/>
        </w:numPr>
        <w:jc w:val="both"/>
        <w:rPr>
          <w:rFonts w:asciiTheme="majorBidi" w:hAnsiTheme="majorBidi" w:cstheme="majorBidi"/>
          <w:sz w:val="28"/>
          <w:szCs w:val="28"/>
          <w:lang w:val="en-US"/>
        </w:rPr>
      </w:pPr>
      <w:r w:rsidRPr="008E1A93">
        <w:rPr>
          <w:rFonts w:asciiTheme="majorBidi" w:hAnsiTheme="majorBidi" w:cstheme="majorBidi"/>
          <w:sz w:val="28"/>
          <w:szCs w:val="28"/>
          <w:lang w:val="en-US"/>
        </w:rPr>
        <w:t xml:space="preserve">Kraus SJ, Marc A Levitt MA, Peña A. Augmented-pressure Distal </w:t>
      </w:r>
      <w:proofErr w:type="spellStart"/>
      <w:r w:rsidRPr="008E1A93">
        <w:rPr>
          <w:rFonts w:asciiTheme="majorBidi" w:hAnsiTheme="majorBidi" w:cstheme="majorBidi"/>
          <w:sz w:val="28"/>
          <w:szCs w:val="28"/>
          <w:lang w:val="en-US"/>
        </w:rPr>
        <w:t>Colostogram</w:t>
      </w:r>
      <w:proofErr w:type="spellEnd"/>
      <w:r w:rsidRPr="008E1A93">
        <w:rPr>
          <w:rFonts w:asciiTheme="majorBidi" w:hAnsiTheme="majorBidi" w:cstheme="majorBidi"/>
          <w:sz w:val="28"/>
          <w:szCs w:val="28"/>
          <w:lang w:val="en-US"/>
        </w:rPr>
        <w:t xml:space="preserve">: The Most Important Diagnostic Tool for Planning Definitive Surgical Repair of Anorectal Malformations in Boys. </w:t>
      </w:r>
      <w:proofErr w:type="spellStart"/>
      <w:r w:rsidRPr="008E1A93">
        <w:rPr>
          <w:rFonts w:asciiTheme="majorBidi" w:hAnsiTheme="majorBidi" w:cstheme="majorBidi"/>
          <w:sz w:val="28"/>
          <w:szCs w:val="28"/>
          <w:lang w:val="en-US"/>
        </w:rPr>
        <w:t>Pediatr</w:t>
      </w:r>
      <w:proofErr w:type="spellEnd"/>
      <w:r w:rsidRPr="008E1A93">
        <w:rPr>
          <w:rFonts w:asciiTheme="majorBidi" w:hAnsiTheme="majorBidi" w:cstheme="majorBidi"/>
          <w:sz w:val="28"/>
          <w:szCs w:val="28"/>
          <w:lang w:val="en-US"/>
        </w:rPr>
        <w:t xml:space="preserve"> </w:t>
      </w:r>
      <w:proofErr w:type="spellStart"/>
      <w:r w:rsidRPr="008E1A93">
        <w:rPr>
          <w:rFonts w:asciiTheme="majorBidi" w:hAnsiTheme="majorBidi" w:cstheme="majorBidi"/>
          <w:sz w:val="28"/>
          <w:szCs w:val="28"/>
          <w:lang w:val="en-US"/>
        </w:rPr>
        <w:t>Radiol</w:t>
      </w:r>
      <w:proofErr w:type="spellEnd"/>
      <w:r w:rsidRPr="008E1A93">
        <w:rPr>
          <w:rFonts w:asciiTheme="majorBidi" w:hAnsiTheme="majorBidi" w:cstheme="majorBidi"/>
          <w:sz w:val="28"/>
          <w:szCs w:val="28"/>
          <w:lang w:val="en-US"/>
        </w:rPr>
        <w:t xml:space="preserve">. 2018 Feb;48(2):258-269. </w:t>
      </w:r>
      <w:proofErr w:type="spellStart"/>
      <w:r w:rsidRPr="008E1A93">
        <w:rPr>
          <w:rFonts w:asciiTheme="majorBidi" w:hAnsiTheme="majorBidi" w:cstheme="majorBidi"/>
          <w:sz w:val="28"/>
          <w:szCs w:val="28"/>
          <w:lang w:val="en-US"/>
        </w:rPr>
        <w:t>doi</w:t>
      </w:r>
      <w:proofErr w:type="spellEnd"/>
      <w:r w:rsidRPr="008E1A93">
        <w:rPr>
          <w:rFonts w:asciiTheme="majorBidi" w:hAnsiTheme="majorBidi" w:cstheme="majorBidi"/>
          <w:sz w:val="28"/>
          <w:szCs w:val="28"/>
          <w:lang w:val="en-US"/>
        </w:rPr>
        <w:t xml:space="preserve">: 10.1007/s00247-017-3962-2.  </w:t>
      </w:r>
    </w:p>
    <w:p w14:paraId="2AE7C941" w14:textId="77777777" w:rsidR="00D924DC" w:rsidRDefault="005148F2" w:rsidP="00D924DC">
      <w:pPr>
        <w:pStyle w:val="a3"/>
        <w:numPr>
          <w:ilvl w:val="0"/>
          <w:numId w:val="1"/>
        </w:numPr>
        <w:jc w:val="both"/>
        <w:rPr>
          <w:rFonts w:asciiTheme="majorBidi" w:hAnsiTheme="majorBidi" w:cstheme="majorBidi"/>
          <w:sz w:val="28"/>
          <w:szCs w:val="28"/>
          <w:lang w:val="en-US"/>
        </w:rPr>
      </w:pPr>
      <w:proofErr w:type="spellStart"/>
      <w:r w:rsidRPr="005148F2">
        <w:rPr>
          <w:rFonts w:asciiTheme="majorBidi" w:hAnsiTheme="majorBidi" w:cstheme="majorBidi"/>
          <w:sz w:val="28"/>
          <w:szCs w:val="28"/>
          <w:lang w:val="en-US"/>
        </w:rPr>
        <w:t>Pakarinen</w:t>
      </w:r>
      <w:proofErr w:type="spellEnd"/>
      <w:r w:rsidRPr="005148F2">
        <w:rPr>
          <w:rFonts w:asciiTheme="majorBidi" w:hAnsiTheme="majorBidi" w:cstheme="majorBidi"/>
          <w:sz w:val="28"/>
          <w:szCs w:val="28"/>
          <w:lang w:val="en-US"/>
        </w:rPr>
        <w:t xml:space="preserve"> </w:t>
      </w:r>
      <w:proofErr w:type="gramStart"/>
      <w:r w:rsidRPr="005148F2">
        <w:rPr>
          <w:rFonts w:asciiTheme="majorBidi" w:hAnsiTheme="majorBidi" w:cstheme="majorBidi"/>
          <w:sz w:val="28"/>
          <w:szCs w:val="28"/>
          <w:lang w:val="en-US"/>
        </w:rPr>
        <w:t>MP,  Baillie</w:t>
      </w:r>
      <w:proofErr w:type="gramEnd"/>
      <w:r w:rsidRPr="005148F2">
        <w:rPr>
          <w:rFonts w:asciiTheme="majorBidi" w:hAnsiTheme="majorBidi" w:cstheme="majorBidi"/>
          <w:sz w:val="28"/>
          <w:szCs w:val="28"/>
          <w:lang w:val="en-US"/>
        </w:rPr>
        <w:t xml:space="preserve"> C, </w:t>
      </w:r>
      <w:proofErr w:type="spellStart"/>
      <w:r w:rsidRPr="005148F2">
        <w:rPr>
          <w:rFonts w:asciiTheme="majorBidi" w:hAnsiTheme="majorBidi" w:cstheme="majorBidi"/>
          <w:sz w:val="28"/>
          <w:szCs w:val="28"/>
          <w:lang w:val="en-US"/>
        </w:rPr>
        <w:t>Koivusalo</w:t>
      </w:r>
      <w:proofErr w:type="spellEnd"/>
      <w:r w:rsidRPr="005148F2">
        <w:rPr>
          <w:rFonts w:asciiTheme="majorBidi" w:hAnsiTheme="majorBidi" w:cstheme="majorBidi"/>
          <w:sz w:val="28"/>
          <w:szCs w:val="28"/>
          <w:lang w:val="en-US"/>
        </w:rPr>
        <w:t xml:space="preserve"> A,  </w:t>
      </w:r>
      <w:proofErr w:type="spellStart"/>
      <w:r w:rsidRPr="005148F2">
        <w:rPr>
          <w:rFonts w:asciiTheme="majorBidi" w:hAnsiTheme="majorBidi" w:cstheme="majorBidi"/>
          <w:sz w:val="28"/>
          <w:szCs w:val="28"/>
          <w:lang w:val="en-US"/>
        </w:rPr>
        <w:t>Rintala</w:t>
      </w:r>
      <w:proofErr w:type="spellEnd"/>
      <w:r w:rsidRPr="005148F2">
        <w:rPr>
          <w:rFonts w:asciiTheme="majorBidi" w:hAnsiTheme="majorBidi" w:cstheme="majorBidi"/>
          <w:sz w:val="28"/>
          <w:szCs w:val="28"/>
          <w:lang w:val="en-US"/>
        </w:rPr>
        <w:t xml:space="preserve"> RJ.</w:t>
      </w:r>
      <w:r w:rsidR="008C6645">
        <w:rPr>
          <w:rFonts w:asciiTheme="majorBidi" w:hAnsiTheme="majorBidi" w:cstheme="majorBidi"/>
          <w:sz w:val="28"/>
          <w:szCs w:val="28"/>
          <w:lang w:val="en-US"/>
        </w:rPr>
        <w:t xml:space="preserve"> </w:t>
      </w:r>
      <w:proofErr w:type="spellStart"/>
      <w:r w:rsidRPr="005148F2">
        <w:rPr>
          <w:rFonts w:asciiTheme="majorBidi" w:hAnsiTheme="majorBidi" w:cstheme="majorBidi"/>
          <w:sz w:val="28"/>
          <w:szCs w:val="28"/>
          <w:lang w:val="en-US"/>
        </w:rPr>
        <w:t>Transanal</w:t>
      </w:r>
      <w:proofErr w:type="spellEnd"/>
      <w:r w:rsidRPr="005148F2">
        <w:rPr>
          <w:rFonts w:asciiTheme="majorBidi" w:hAnsiTheme="majorBidi" w:cstheme="majorBidi"/>
          <w:sz w:val="28"/>
          <w:szCs w:val="28"/>
          <w:lang w:val="en-US"/>
        </w:rPr>
        <w:t xml:space="preserve"> Endoscopic-Assisted </w:t>
      </w:r>
      <w:proofErr w:type="spellStart"/>
      <w:r w:rsidRPr="005148F2">
        <w:rPr>
          <w:rFonts w:asciiTheme="majorBidi" w:hAnsiTheme="majorBidi" w:cstheme="majorBidi"/>
          <w:sz w:val="28"/>
          <w:szCs w:val="28"/>
          <w:lang w:val="en-US"/>
        </w:rPr>
        <w:t>Proctoplasty</w:t>
      </w:r>
      <w:proofErr w:type="spellEnd"/>
      <w:r w:rsidRPr="005148F2">
        <w:rPr>
          <w:rFonts w:asciiTheme="majorBidi" w:hAnsiTheme="majorBidi" w:cstheme="majorBidi"/>
          <w:sz w:val="28"/>
          <w:szCs w:val="28"/>
          <w:lang w:val="en-US"/>
        </w:rPr>
        <w:t xml:space="preserve">--A Novel Surgical Approach for Individual Management of Patients </w:t>
      </w:r>
      <w:proofErr w:type="gramStart"/>
      <w:r w:rsidRPr="005148F2">
        <w:rPr>
          <w:rFonts w:asciiTheme="majorBidi" w:hAnsiTheme="majorBidi" w:cstheme="majorBidi"/>
          <w:sz w:val="28"/>
          <w:szCs w:val="28"/>
          <w:lang w:val="en-US"/>
        </w:rPr>
        <w:t>With</w:t>
      </w:r>
      <w:proofErr w:type="gramEnd"/>
      <w:r w:rsidRPr="005148F2">
        <w:rPr>
          <w:rFonts w:asciiTheme="majorBidi" w:hAnsiTheme="majorBidi" w:cstheme="majorBidi"/>
          <w:sz w:val="28"/>
          <w:szCs w:val="28"/>
          <w:lang w:val="en-US"/>
        </w:rPr>
        <w:t xml:space="preserve"> Imperforate Anus Without Fistula. J </w:t>
      </w:r>
      <w:proofErr w:type="spellStart"/>
      <w:r w:rsidRPr="005148F2">
        <w:rPr>
          <w:rFonts w:asciiTheme="majorBidi" w:hAnsiTheme="majorBidi" w:cstheme="majorBidi"/>
          <w:sz w:val="28"/>
          <w:szCs w:val="28"/>
          <w:lang w:val="en-US"/>
        </w:rPr>
        <w:t>Pediatr</w:t>
      </w:r>
      <w:proofErr w:type="spellEnd"/>
      <w:r w:rsidRPr="005148F2">
        <w:rPr>
          <w:rFonts w:asciiTheme="majorBidi" w:hAnsiTheme="majorBidi" w:cstheme="majorBidi"/>
          <w:sz w:val="28"/>
          <w:szCs w:val="28"/>
          <w:lang w:val="en-US"/>
        </w:rPr>
        <w:t xml:space="preserve"> Surg. 2006 Feb;41(2):314-7. </w:t>
      </w:r>
      <w:proofErr w:type="spellStart"/>
      <w:r w:rsidRPr="005148F2">
        <w:rPr>
          <w:rFonts w:asciiTheme="majorBidi" w:hAnsiTheme="majorBidi" w:cstheme="majorBidi"/>
          <w:sz w:val="28"/>
          <w:szCs w:val="28"/>
          <w:lang w:val="en-US"/>
        </w:rPr>
        <w:t>doi</w:t>
      </w:r>
      <w:proofErr w:type="spellEnd"/>
      <w:r w:rsidRPr="005148F2">
        <w:rPr>
          <w:rFonts w:asciiTheme="majorBidi" w:hAnsiTheme="majorBidi" w:cstheme="majorBidi"/>
          <w:sz w:val="28"/>
          <w:szCs w:val="28"/>
          <w:lang w:val="en-US"/>
        </w:rPr>
        <w:t>: 10.1016/j.jpedsurg.2005.11.037.</w:t>
      </w:r>
    </w:p>
    <w:p w14:paraId="1747E32D" w14:textId="5C092FA6" w:rsidR="00D924DC" w:rsidRPr="00022382" w:rsidRDefault="00D924DC" w:rsidP="00D924DC">
      <w:pPr>
        <w:pStyle w:val="a3"/>
        <w:numPr>
          <w:ilvl w:val="0"/>
          <w:numId w:val="1"/>
        </w:numPr>
        <w:jc w:val="both"/>
        <w:rPr>
          <w:rStyle w:val="A60"/>
          <w:rFonts w:asciiTheme="majorBidi" w:hAnsiTheme="majorBidi" w:cstheme="majorBidi"/>
          <w:color w:val="auto"/>
          <w:sz w:val="28"/>
          <w:szCs w:val="28"/>
          <w:lang w:val="en-US"/>
        </w:rPr>
      </w:pPr>
      <w:r w:rsidRPr="00D924DC">
        <w:rPr>
          <w:rFonts w:asciiTheme="majorBidi" w:hAnsiTheme="majorBidi" w:cstheme="majorBidi"/>
          <w:sz w:val="28"/>
          <w:szCs w:val="28"/>
          <w:lang w:val="en-US"/>
        </w:rPr>
        <w:t xml:space="preserve">Levin MD. </w:t>
      </w:r>
      <w:r w:rsidRPr="00D924DC">
        <w:rPr>
          <w:rFonts w:asciiTheme="majorBidi" w:hAnsiTheme="majorBidi" w:cstheme="majorBidi"/>
          <w:lang w:val="en-US"/>
        </w:rPr>
        <w:t xml:space="preserve"> </w:t>
      </w:r>
      <w:r w:rsidRPr="00D924DC">
        <w:rPr>
          <w:rStyle w:val="A60"/>
          <w:rFonts w:asciiTheme="majorBidi" w:hAnsiTheme="majorBidi" w:cstheme="majorBidi"/>
          <w:sz w:val="28"/>
          <w:szCs w:val="28"/>
          <w:lang w:val="en-US"/>
        </w:rPr>
        <w:t>Radiological anatomy of the colon and rectum in children. Gastroenterology &amp; Hepatology. 2019; 10 (2):82-6.</w:t>
      </w:r>
      <w:r>
        <w:rPr>
          <w:rStyle w:val="A60"/>
          <w:rFonts w:asciiTheme="majorBidi" w:hAnsiTheme="majorBidi" w:cstheme="majorBidi"/>
          <w:sz w:val="28"/>
          <w:szCs w:val="28"/>
          <w:lang w:val="en-US"/>
        </w:rPr>
        <w:t xml:space="preserve"> (Open Access). </w:t>
      </w:r>
      <w:hyperlink r:id="rId13" w:history="1">
        <w:r w:rsidRPr="00022382">
          <w:rPr>
            <w:color w:val="0000FF"/>
            <w:u w:val="single"/>
            <w:lang w:val="en-US"/>
          </w:rPr>
          <w:t>https://4d90110e-2e9f-4032-b658-72b6d84114fd.filesusr.com/ugd/4d1c1d_913fd7eca2a64642bc86b82751dda647.pdf</w:t>
        </w:r>
      </w:hyperlink>
    </w:p>
    <w:p w14:paraId="41547364" w14:textId="23EAC282" w:rsidR="007E0708" w:rsidRPr="00632982" w:rsidRDefault="00E85C15" w:rsidP="00975FC9">
      <w:pPr>
        <w:pStyle w:val="a3"/>
        <w:numPr>
          <w:ilvl w:val="0"/>
          <w:numId w:val="1"/>
        </w:numPr>
        <w:jc w:val="both"/>
        <w:rPr>
          <w:rFonts w:asciiTheme="majorBidi" w:hAnsiTheme="majorBidi" w:cstheme="majorBidi"/>
          <w:sz w:val="28"/>
          <w:szCs w:val="28"/>
          <w:lang w:val="en-US"/>
        </w:rPr>
      </w:pPr>
      <w:r w:rsidRPr="00975FC9">
        <w:rPr>
          <w:rFonts w:asciiTheme="majorBidi" w:hAnsiTheme="majorBidi" w:cstheme="majorBidi"/>
          <w:sz w:val="28"/>
          <w:szCs w:val="28"/>
          <w:lang w:val="en-US"/>
        </w:rPr>
        <w:t xml:space="preserve">Levin MD. Anorectal Malformations. </w:t>
      </w:r>
      <w:hyperlink r:id="rId14" w:history="1">
        <w:r w:rsidRPr="00975FC9">
          <w:rPr>
            <w:color w:val="0000FF"/>
            <w:u w:val="single"/>
            <w:lang w:val="en-US"/>
          </w:rPr>
          <w:t>https</w:t>
        </w:r>
        <w:r w:rsidRPr="00632982">
          <w:rPr>
            <w:color w:val="0000FF"/>
            <w:u w:val="single"/>
            <w:lang w:val="en-US"/>
          </w:rPr>
          <w:t>://4</w:t>
        </w:r>
        <w:r w:rsidRPr="00975FC9">
          <w:rPr>
            <w:color w:val="0000FF"/>
            <w:u w:val="single"/>
            <w:lang w:val="en-US"/>
          </w:rPr>
          <w:t>d</w:t>
        </w:r>
        <w:r w:rsidRPr="00632982">
          <w:rPr>
            <w:color w:val="0000FF"/>
            <w:u w:val="single"/>
            <w:lang w:val="en-US"/>
          </w:rPr>
          <w:t>90110</w:t>
        </w:r>
        <w:r w:rsidRPr="00975FC9">
          <w:rPr>
            <w:color w:val="0000FF"/>
            <w:u w:val="single"/>
            <w:lang w:val="en-US"/>
          </w:rPr>
          <w:t>e</w:t>
        </w:r>
        <w:r w:rsidRPr="00632982">
          <w:rPr>
            <w:color w:val="0000FF"/>
            <w:u w:val="single"/>
            <w:lang w:val="en-US"/>
          </w:rPr>
          <w:t>-2</w:t>
        </w:r>
        <w:r w:rsidRPr="00975FC9">
          <w:rPr>
            <w:color w:val="0000FF"/>
            <w:u w:val="single"/>
            <w:lang w:val="en-US"/>
          </w:rPr>
          <w:t>e</w:t>
        </w:r>
        <w:r w:rsidRPr="00632982">
          <w:rPr>
            <w:color w:val="0000FF"/>
            <w:u w:val="single"/>
            <w:lang w:val="en-US"/>
          </w:rPr>
          <w:t>9</w:t>
        </w:r>
        <w:r w:rsidRPr="00975FC9">
          <w:rPr>
            <w:color w:val="0000FF"/>
            <w:u w:val="single"/>
            <w:lang w:val="en-US"/>
          </w:rPr>
          <w:t>f</w:t>
        </w:r>
        <w:r w:rsidRPr="00632982">
          <w:rPr>
            <w:color w:val="0000FF"/>
            <w:u w:val="single"/>
            <w:lang w:val="en-US"/>
          </w:rPr>
          <w:t>-4032-</w:t>
        </w:r>
        <w:r w:rsidRPr="00975FC9">
          <w:rPr>
            <w:color w:val="0000FF"/>
            <w:u w:val="single"/>
            <w:lang w:val="en-US"/>
          </w:rPr>
          <w:t>b</w:t>
        </w:r>
        <w:r w:rsidRPr="00632982">
          <w:rPr>
            <w:color w:val="0000FF"/>
            <w:u w:val="single"/>
            <w:lang w:val="en-US"/>
          </w:rPr>
          <w:t>658-72</w:t>
        </w:r>
        <w:r w:rsidRPr="00975FC9">
          <w:rPr>
            <w:color w:val="0000FF"/>
            <w:u w:val="single"/>
            <w:lang w:val="en-US"/>
          </w:rPr>
          <w:t>b</w:t>
        </w:r>
        <w:r w:rsidRPr="00632982">
          <w:rPr>
            <w:color w:val="0000FF"/>
            <w:u w:val="single"/>
            <w:lang w:val="en-US"/>
          </w:rPr>
          <w:t>6</w:t>
        </w:r>
        <w:r w:rsidRPr="00975FC9">
          <w:rPr>
            <w:color w:val="0000FF"/>
            <w:u w:val="single"/>
            <w:lang w:val="en-US"/>
          </w:rPr>
          <w:t>d</w:t>
        </w:r>
        <w:r w:rsidRPr="00632982">
          <w:rPr>
            <w:color w:val="0000FF"/>
            <w:u w:val="single"/>
            <w:lang w:val="en-US"/>
          </w:rPr>
          <w:t>84114</w:t>
        </w:r>
        <w:r w:rsidRPr="00975FC9">
          <w:rPr>
            <w:color w:val="0000FF"/>
            <w:u w:val="single"/>
            <w:lang w:val="en-US"/>
          </w:rPr>
          <w:t>fd</w:t>
        </w:r>
        <w:r w:rsidRPr="00632982">
          <w:rPr>
            <w:color w:val="0000FF"/>
            <w:u w:val="single"/>
            <w:lang w:val="en-US"/>
          </w:rPr>
          <w:t>.</w:t>
        </w:r>
        <w:r w:rsidRPr="00975FC9">
          <w:rPr>
            <w:color w:val="0000FF"/>
            <w:u w:val="single"/>
            <w:lang w:val="en-US"/>
          </w:rPr>
          <w:t>filesusr</w:t>
        </w:r>
        <w:r w:rsidRPr="00632982">
          <w:rPr>
            <w:color w:val="0000FF"/>
            <w:u w:val="single"/>
            <w:lang w:val="en-US"/>
          </w:rPr>
          <w:t>.</w:t>
        </w:r>
        <w:r w:rsidRPr="00975FC9">
          <w:rPr>
            <w:color w:val="0000FF"/>
            <w:u w:val="single"/>
            <w:lang w:val="en-US"/>
          </w:rPr>
          <w:t>com</w:t>
        </w:r>
        <w:r w:rsidRPr="00632982">
          <w:rPr>
            <w:color w:val="0000FF"/>
            <w:u w:val="single"/>
            <w:lang w:val="en-US"/>
          </w:rPr>
          <w:t>/</w:t>
        </w:r>
        <w:r w:rsidRPr="00975FC9">
          <w:rPr>
            <w:color w:val="0000FF"/>
            <w:u w:val="single"/>
            <w:lang w:val="en-US"/>
          </w:rPr>
          <w:t>ugd</w:t>
        </w:r>
        <w:r w:rsidRPr="00632982">
          <w:rPr>
            <w:color w:val="0000FF"/>
            <w:u w:val="single"/>
            <w:lang w:val="en-US"/>
          </w:rPr>
          <w:t>/4</w:t>
        </w:r>
        <w:r w:rsidRPr="00975FC9">
          <w:rPr>
            <w:color w:val="0000FF"/>
            <w:u w:val="single"/>
            <w:lang w:val="en-US"/>
          </w:rPr>
          <w:t>d</w:t>
        </w:r>
        <w:r w:rsidRPr="00632982">
          <w:rPr>
            <w:color w:val="0000FF"/>
            <w:u w:val="single"/>
            <w:lang w:val="en-US"/>
          </w:rPr>
          <w:t>1</w:t>
        </w:r>
        <w:r w:rsidRPr="00975FC9">
          <w:rPr>
            <w:color w:val="0000FF"/>
            <w:u w:val="single"/>
            <w:lang w:val="en-US"/>
          </w:rPr>
          <w:t>c</w:t>
        </w:r>
        <w:r w:rsidRPr="00632982">
          <w:rPr>
            <w:color w:val="0000FF"/>
            <w:u w:val="single"/>
            <w:lang w:val="en-US"/>
          </w:rPr>
          <w:t>1</w:t>
        </w:r>
        <w:r w:rsidRPr="00975FC9">
          <w:rPr>
            <w:color w:val="0000FF"/>
            <w:u w:val="single"/>
            <w:lang w:val="en-US"/>
          </w:rPr>
          <w:t>d</w:t>
        </w:r>
        <w:r w:rsidRPr="00632982">
          <w:rPr>
            <w:color w:val="0000FF"/>
            <w:u w:val="single"/>
            <w:lang w:val="en-US"/>
          </w:rPr>
          <w:t>_0961</w:t>
        </w:r>
        <w:r w:rsidRPr="00975FC9">
          <w:rPr>
            <w:color w:val="0000FF"/>
            <w:u w:val="single"/>
            <w:lang w:val="en-US"/>
          </w:rPr>
          <w:t>be</w:t>
        </w:r>
        <w:r w:rsidRPr="00632982">
          <w:rPr>
            <w:color w:val="0000FF"/>
            <w:u w:val="single"/>
            <w:lang w:val="en-US"/>
          </w:rPr>
          <w:t>5</w:t>
        </w:r>
        <w:r w:rsidRPr="00975FC9">
          <w:rPr>
            <w:color w:val="0000FF"/>
            <w:u w:val="single"/>
            <w:lang w:val="en-US"/>
          </w:rPr>
          <w:t>f</w:t>
        </w:r>
        <w:r w:rsidRPr="00632982">
          <w:rPr>
            <w:color w:val="0000FF"/>
            <w:u w:val="single"/>
            <w:lang w:val="en-US"/>
          </w:rPr>
          <w:t>16</w:t>
        </w:r>
        <w:r w:rsidRPr="00975FC9">
          <w:rPr>
            <w:color w:val="0000FF"/>
            <w:u w:val="single"/>
            <w:lang w:val="en-US"/>
          </w:rPr>
          <w:t>f</w:t>
        </w:r>
        <w:r w:rsidRPr="00632982">
          <w:rPr>
            <w:color w:val="0000FF"/>
            <w:u w:val="single"/>
            <w:lang w:val="en-US"/>
          </w:rPr>
          <w:t>34858</w:t>
        </w:r>
        <w:r w:rsidRPr="00975FC9">
          <w:rPr>
            <w:color w:val="0000FF"/>
            <w:u w:val="single"/>
            <w:lang w:val="en-US"/>
          </w:rPr>
          <w:t>bd</w:t>
        </w:r>
        <w:r w:rsidRPr="00632982">
          <w:rPr>
            <w:color w:val="0000FF"/>
            <w:u w:val="single"/>
            <w:lang w:val="en-US"/>
          </w:rPr>
          <w:t>226</w:t>
        </w:r>
        <w:r w:rsidRPr="00975FC9">
          <w:rPr>
            <w:color w:val="0000FF"/>
            <w:u w:val="single"/>
            <w:lang w:val="en-US"/>
          </w:rPr>
          <w:t>cc</w:t>
        </w:r>
        <w:r w:rsidRPr="00632982">
          <w:rPr>
            <w:color w:val="0000FF"/>
            <w:u w:val="single"/>
            <w:lang w:val="en-US"/>
          </w:rPr>
          <w:t>847191</w:t>
        </w:r>
        <w:r w:rsidRPr="00975FC9">
          <w:rPr>
            <w:color w:val="0000FF"/>
            <w:u w:val="single"/>
            <w:lang w:val="en-US"/>
          </w:rPr>
          <w:t>b</w:t>
        </w:r>
        <w:r w:rsidRPr="00632982">
          <w:rPr>
            <w:color w:val="0000FF"/>
            <w:u w:val="single"/>
            <w:lang w:val="en-US"/>
          </w:rPr>
          <w:t>83.</w:t>
        </w:r>
        <w:r w:rsidRPr="00975FC9">
          <w:rPr>
            <w:color w:val="0000FF"/>
            <w:u w:val="single"/>
            <w:lang w:val="en-US"/>
          </w:rPr>
          <w:t>pdf</w:t>
        </w:r>
      </w:hyperlink>
    </w:p>
    <w:p w14:paraId="1ADD5A5D" w14:textId="77777777" w:rsidR="00AB2EC9" w:rsidRPr="00AB2EC9" w:rsidRDefault="00AB2EC9" w:rsidP="00AB2EC9">
      <w:pPr>
        <w:pStyle w:val="a3"/>
        <w:numPr>
          <w:ilvl w:val="0"/>
          <w:numId w:val="1"/>
        </w:numPr>
        <w:rPr>
          <w:rFonts w:asciiTheme="majorBidi" w:hAnsiTheme="majorBidi" w:cstheme="majorBidi"/>
          <w:sz w:val="28"/>
          <w:szCs w:val="28"/>
        </w:rPr>
      </w:pPr>
      <w:proofErr w:type="spellStart"/>
      <w:r w:rsidRPr="00AB2EC9">
        <w:rPr>
          <w:rFonts w:asciiTheme="majorBidi" w:hAnsiTheme="majorBidi" w:cstheme="majorBidi"/>
          <w:sz w:val="28"/>
          <w:szCs w:val="28"/>
          <w:lang w:val="en-US"/>
        </w:rPr>
        <w:t>Gans</w:t>
      </w:r>
      <w:proofErr w:type="spellEnd"/>
      <w:r w:rsidRPr="00AB2EC9">
        <w:rPr>
          <w:rFonts w:asciiTheme="majorBidi" w:hAnsiTheme="majorBidi" w:cstheme="majorBidi"/>
          <w:sz w:val="28"/>
          <w:szCs w:val="28"/>
          <w:lang w:val="en-US"/>
        </w:rPr>
        <w:t xml:space="preserve"> SL, Friedman </w:t>
      </w:r>
      <w:proofErr w:type="gramStart"/>
      <w:r w:rsidRPr="00AB2EC9">
        <w:rPr>
          <w:rFonts w:asciiTheme="majorBidi" w:hAnsiTheme="majorBidi" w:cstheme="majorBidi"/>
          <w:sz w:val="28"/>
          <w:szCs w:val="28"/>
          <w:lang w:val="en-US"/>
        </w:rPr>
        <w:t>NB,  David</w:t>
      </w:r>
      <w:proofErr w:type="gramEnd"/>
      <w:r w:rsidRPr="00AB2EC9">
        <w:rPr>
          <w:rFonts w:asciiTheme="majorBidi" w:hAnsiTheme="majorBidi" w:cstheme="majorBidi"/>
          <w:sz w:val="28"/>
          <w:szCs w:val="28"/>
          <w:lang w:val="en-US"/>
        </w:rPr>
        <w:t xml:space="preserve"> JS. Congenital Anorectal Anomalies: Changing Concepts in Management. </w:t>
      </w:r>
      <w:proofErr w:type="spellStart"/>
      <w:r w:rsidRPr="00AB2EC9">
        <w:rPr>
          <w:rFonts w:asciiTheme="majorBidi" w:hAnsiTheme="majorBidi" w:cstheme="majorBidi"/>
          <w:sz w:val="28"/>
          <w:szCs w:val="28"/>
        </w:rPr>
        <w:t>Clin</w:t>
      </w:r>
      <w:proofErr w:type="spellEnd"/>
      <w:r w:rsidRPr="00AB2EC9">
        <w:rPr>
          <w:rFonts w:asciiTheme="majorBidi" w:hAnsiTheme="majorBidi" w:cstheme="majorBidi"/>
          <w:sz w:val="28"/>
          <w:szCs w:val="28"/>
        </w:rPr>
        <w:t xml:space="preserve"> </w:t>
      </w:r>
      <w:proofErr w:type="spellStart"/>
      <w:r w:rsidRPr="00AB2EC9">
        <w:rPr>
          <w:rFonts w:asciiTheme="majorBidi" w:hAnsiTheme="majorBidi" w:cstheme="majorBidi"/>
          <w:sz w:val="28"/>
          <w:szCs w:val="28"/>
        </w:rPr>
        <w:t>Pediatr</w:t>
      </w:r>
      <w:proofErr w:type="spellEnd"/>
      <w:r w:rsidRPr="00AB2EC9">
        <w:rPr>
          <w:rFonts w:asciiTheme="majorBidi" w:hAnsiTheme="majorBidi" w:cstheme="majorBidi"/>
          <w:sz w:val="28"/>
          <w:szCs w:val="28"/>
        </w:rPr>
        <w:t xml:space="preserve"> (</w:t>
      </w:r>
      <w:proofErr w:type="spellStart"/>
      <w:r w:rsidRPr="00AB2EC9">
        <w:rPr>
          <w:rFonts w:asciiTheme="majorBidi" w:hAnsiTheme="majorBidi" w:cstheme="majorBidi"/>
          <w:sz w:val="28"/>
          <w:szCs w:val="28"/>
        </w:rPr>
        <w:t>Phila</w:t>
      </w:r>
      <w:proofErr w:type="spellEnd"/>
      <w:r w:rsidRPr="00AB2EC9">
        <w:rPr>
          <w:rFonts w:asciiTheme="majorBidi" w:hAnsiTheme="majorBidi" w:cstheme="majorBidi"/>
          <w:sz w:val="28"/>
          <w:szCs w:val="28"/>
        </w:rPr>
        <w:t xml:space="preserve">). 1963 </w:t>
      </w:r>
      <w:proofErr w:type="gramStart"/>
      <w:r w:rsidRPr="00AB2EC9">
        <w:rPr>
          <w:rFonts w:asciiTheme="majorBidi" w:hAnsiTheme="majorBidi" w:cstheme="majorBidi"/>
          <w:sz w:val="28"/>
          <w:szCs w:val="28"/>
        </w:rPr>
        <w:t>Nov;2:605</w:t>
      </w:r>
      <w:proofErr w:type="gramEnd"/>
      <w:r w:rsidRPr="00AB2EC9">
        <w:rPr>
          <w:rFonts w:asciiTheme="majorBidi" w:hAnsiTheme="majorBidi" w:cstheme="majorBidi"/>
          <w:sz w:val="28"/>
          <w:szCs w:val="28"/>
        </w:rPr>
        <w:t xml:space="preserve">-13. </w:t>
      </w:r>
      <w:proofErr w:type="spellStart"/>
      <w:r w:rsidRPr="00AB2EC9">
        <w:rPr>
          <w:rFonts w:asciiTheme="majorBidi" w:hAnsiTheme="majorBidi" w:cstheme="majorBidi"/>
          <w:sz w:val="28"/>
          <w:szCs w:val="28"/>
        </w:rPr>
        <w:t>doi</w:t>
      </w:r>
      <w:proofErr w:type="spellEnd"/>
      <w:r w:rsidRPr="00AB2EC9">
        <w:rPr>
          <w:rFonts w:asciiTheme="majorBidi" w:hAnsiTheme="majorBidi" w:cstheme="majorBidi"/>
          <w:sz w:val="28"/>
          <w:szCs w:val="28"/>
        </w:rPr>
        <w:t>: 10.1177/000992286300201105.</w:t>
      </w:r>
    </w:p>
    <w:p w14:paraId="09F1FFB4" w14:textId="1C15A484" w:rsidR="005148F2" w:rsidRPr="00AB2EC9" w:rsidRDefault="005148F2" w:rsidP="00AB2EC9">
      <w:pPr>
        <w:pStyle w:val="a3"/>
        <w:numPr>
          <w:ilvl w:val="0"/>
          <w:numId w:val="1"/>
        </w:numPr>
        <w:jc w:val="both"/>
        <w:rPr>
          <w:rFonts w:asciiTheme="majorBidi" w:hAnsiTheme="majorBidi" w:cstheme="majorBidi"/>
          <w:sz w:val="28"/>
          <w:szCs w:val="28"/>
        </w:rPr>
      </w:pPr>
      <w:r w:rsidRPr="00AB2EC9">
        <w:rPr>
          <w:rFonts w:asciiTheme="majorBidi" w:hAnsiTheme="majorBidi" w:cstheme="majorBidi"/>
          <w:sz w:val="28"/>
          <w:szCs w:val="28"/>
          <w:lang w:val="en-US"/>
        </w:rPr>
        <w:lastRenderedPageBreak/>
        <w:t xml:space="preserve"> </w:t>
      </w:r>
      <w:proofErr w:type="spellStart"/>
      <w:r w:rsidRPr="00AB2EC9">
        <w:rPr>
          <w:rFonts w:asciiTheme="majorBidi" w:hAnsiTheme="majorBidi" w:cstheme="majorBidi"/>
          <w:sz w:val="28"/>
          <w:szCs w:val="28"/>
          <w:lang w:val="en-US"/>
        </w:rPr>
        <w:t>Pakarinen</w:t>
      </w:r>
      <w:proofErr w:type="spellEnd"/>
      <w:r w:rsidRPr="00AB2EC9">
        <w:rPr>
          <w:rFonts w:asciiTheme="majorBidi" w:hAnsiTheme="majorBidi" w:cstheme="majorBidi"/>
          <w:sz w:val="28"/>
          <w:szCs w:val="28"/>
          <w:lang w:val="en-US"/>
        </w:rPr>
        <w:t xml:space="preserve"> MP. </w:t>
      </w:r>
      <w:proofErr w:type="spellStart"/>
      <w:r w:rsidRPr="00AB2EC9">
        <w:rPr>
          <w:rFonts w:asciiTheme="majorBidi" w:hAnsiTheme="majorBidi" w:cstheme="majorBidi"/>
          <w:sz w:val="28"/>
          <w:szCs w:val="28"/>
          <w:lang w:val="en-US"/>
        </w:rPr>
        <w:t>Rintala</w:t>
      </w:r>
      <w:proofErr w:type="spellEnd"/>
      <w:r w:rsidRPr="00AB2EC9">
        <w:rPr>
          <w:rFonts w:asciiTheme="majorBidi" w:hAnsiTheme="majorBidi" w:cstheme="majorBidi"/>
          <w:sz w:val="28"/>
          <w:szCs w:val="28"/>
          <w:lang w:val="en-US"/>
        </w:rPr>
        <w:t xml:space="preserve"> RJ. Management and Outcome of Low Anorectal Malformations. </w:t>
      </w:r>
      <w:proofErr w:type="spellStart"/>
      <w:r w:rsidRPr="00AB2EC9">
        <w:rPr>
          <w:rFonts w:asciiTheme="majorBidi" w:hAnsiTheme="majorBidi" w:cstheme="majorBidi"/>
          <w:sz w:val="28"/>
          <w:szCs w:val="28"/>
          <w:lang w:val="en-US"/>
        </w:rPr>
        <w:t>Pediatr</w:t>
      </w:r>
      <w:proofErr w:type="spellEnd"/>
      <w:r w:rsidRPr="00AB2EC9">
        <w:rPr>
          <w:rFonts w:asciiTheme="majorBidi" w:hAnsiTheme="majorBidi" w:cstheme="majorBidi"/>
          <w:sz w:val="28"/>
          <w:szCs w:val="28"/>
          <w:lang w:val="en-US"/>
        </w:rPr>
        <w:t xml:space="preserve"> Surg Int. 2010 Nov;26(11):1057-63. </w:t>
      </w:r>
      <w:proofErr w:type="spellStart"/>
      <w:r w:rsidRPr="00AB2EC9">
        <w:rPr>
          <w:rFonts w:asciiTheme="majorBidi" w:hAnsiTheme="majorBidi" w:cstheme="majorBidi"/>
          <w:sz w:val="28"/>
          <w:szCs w:val="28"/>
          <w:lang w:val="en-US"/>
        </w:rPr>
        <w:t>doi</w:t>
      </w:r>
      <w:proofErr w:type="spellEnd"/>
      <w:r w:rsidRPr="00AB2EC9">
        <w:rPr>
          <w:rFonts w:asciiTheme="majorBidi" w:hAnsiTheme="majorBidi" w:cstheme="majorBidi"/>
          <w:sz w:val="28"/>
          <w:szCs w:val="28"/>
          <w:lang w:val="en-US"/>
        </w:rPr>
        <w:t xml:space="preserve">: 10.1007/s00383-010-2697-z. </w:t>
      </w:r>
      <w:proofErr w:type="spellStart"/>
      <w:r w:rsidRPr="00AB2EC9">
        <w:rPr>
          <w:rFonts w:asciiTheme="majorBidi" w:hAnsiTheme="majorBidi" w:cstheme="majorBidi"/>
          <w:sz w:val="28"/>
          <w:szCs w:val="28"/>
          <w:lang w:val="en-US"/>
        </w:rPr>
        <w:t>Epub</w:t>
      </w:r>
      <w:proofErr w:type="spellEnd"/>
      <w:r w:rsidRPr="00AB2EC9">
        <w:rPr>
          <w:rFonts w:asciiTheme="majorBidi" w:hAnsiTheme="majorBidi" w:cstheme="majorBidi"/>
          <w:sz w:val="28"/>
          <w:szCs w:val="28"/>
          <w:lang w:val="en-US"/>
        </w:rPr>
        <w:t xml:space="preserve"> 2010 Sep 16.</w:t>
      </w:r>
    </w:p>
    <w:p w14:paraId="05551979" w14:textId="2F532448" w:rsidR="007E5A5B" w:rsidRDefault="007E5A5B" w:rsidP="005148F2">
      <w:pPr>
        <w:pStyle w:val="a3"/>
        <w:numPr>
          <w:ilvl w:val="0"/>
          <w:numId w:val="1"/>
        </w:numPr>
        <w:jc w:val="both"/>
        <w:rPr>
          <w:rFonts w:asciiTheme="majorBidi" w:hAnsiTheme="majorBidi" w:cstheme="majorBidi"/>
          <w:sz w:val="28"/>
          <w:szCs w:val="28"/>
          <w:lang w:val="en-US"/>
        </w:rPr>
      </w:pPr>
      <w:r w:rsidRPr="007E5A5B">
        <w:rPr>
          <w:rFonts w:asciiTheme="majorBidi" w:hAnsiTheme="majorBidi" w:cstheme="majorBidi"/>
          <w:sz w:val="28"/>
          <w:szCs w:val="28"/>
          <w:lang w:val="en-US"/>
        </w:rPr>
        <w:t>Peña A,</w:t>
      </w:r>
      <w:r w:rsidR="00C60306">
        <w:rPr>
          <w:rFonts w:asciiTheme="majorBidi" w:hAnsiTheme="majorBidi" w:cstheme="majorBidi"/>
          <w:sz w:val="28"/>
          <w:szCs w:val="28"/>
          <w:lang w:val="en-US"/>
        </w:rPr>
        <w:t xml:space="preserve"> </w:t>
      </w:r>
      <w:r w:rsidRPr="007E5A5B">
        <w:rPr>
          <w:rFonts w:asciiTheme="majorBidi" w:hAnsiTheme="majorBidi" w:cstheme="majorBidi"/>
          <w:sz w:val="28"/>
          <w:szCs w:val="28"/>
          <w:lang w:val="en-US"/>
        </w:rPr>
        <w:t xml:space="preserve">Devries PA. Posterior Sagittal </w:t>
      </w:r>
      <w:proofErr w:type="spellStart"/>
      <w:r w:rsidRPr="007E5A5B">
        <w:rPr>
          <w:rFonts w:asciiTheme="majorBidi" w:hAnsiTheme="majorBidi" w:cstheme="majorBidi"/>
          <w:sz w:val="28"/>
          <w:szCs w:val="28"/>
          <w:lang w:val="en-US"/>
        </w:rPr>
        <w:t>Anorectoplasty</w:t>
      </w:r>
      <w:proofErr w:type="spellEnd"/>
      <w:r w:rsidRPr="007E5A5B">
        <w:rPr>
          <w:rFonts w:asciiTheme="majorBidi" w:hAnsiTheme="majorBidi" w:cstheme="majorBidi"/>
          <w:sz w:val="28"/>
          <w:szCs w:val="28"/>
          <w:lang w:val="en-US"/>
        </w:rPr>
        <w:t xml:space="preserve">: Important Technical Considerations and New Applications. J </w:t>
      </w:r>
      <w:proofErr w:type="spellStart"/>
      <w:r w:rsidRPr="007E5A5B">
        <w:rPr>
          <w:rFonts w:asciiTheme="majorBidi" w:hAnsiTheme="majorBidi" w:cstheme="majorBidi"/>
          <w:sz w:val="28"/>
          <w:szCs w:val="28"/>
          <w:lang w:val="en-US"/>
        </w:rPr>
        <w:t>Pediatr</w:t>
      </w:r>
      <w:proofErr w:type="spellEnd"/>
      <w:r w:rsidRPr="007E5A5B">
        <w:rPr>
          <w:rFonts w:asciiTheme="majorBidi" w:hAnsiTheme="majorBidi" w:cstheme="majorBidi"/>
          <w:sz w:val="28"/>
          <w:szCs w:val="28"/>
          <w:lang w:val="en-US"/>
        </w:rPr>
        <w:t xml:space="preserve"> Surg. 1982 Dec;17(6):796-811. </w:t>
      </w:r>
      <w:proofErr w:type="spellStart"/>
      <w:r w:rsidRPr="007E5A5B">
        <w:rPr>
          <w:rFonts w:asciiTheme="majorBidi" w:hAnsiTheme="majorBidi" w:cstheme="majorBidi"/>
          <w:sz w:val="28"/>
          <w:szCs w:val="28"/>
          <w:lang w:val="en-US"/>
        </w:rPr>
        <w:t>doi</w:t>
      </w:r>
      <w:proofErr w:type="spellEnd"/>
      <w:r w:rsidRPr="007E5A5B">
        <w:rPr>
          <w:rFonts w:asciiTheme="majorBidi" w:hAnsiTheme="majorBidi" w:cstheme="majorBidi"/>
          <w:sz w:val="28"/>
          <w:szCs w:val="28"/>
          <w:lang w:val="en-US"/>
        </w:rPr>
        <w:t>: 10.1016/s0022-3468(82)80448-x.</w:t>
      </w:r>
    </w:p>
    <w:p w14:paraId="1CBB6E6E" w14:textId="77777777" w:rsidR="005E2DE4" w:rsidRPr="005E2DE4" w:rsidRDefault="005E2DE4" w:rsidP="005E2DE4">
      <w:pPr>
        <w:pStyle w:val="a3"/>
        <w:numPr>
          <w:ilvl w:val="0"/>
          <w:numId w:val="1"/>
        </w:numPr>
        <w:shd w:val="clear" w:color="auto" w:fill="FFFFFF"/>
        <w:spacing w:after="0" w:line="240" w:lineRule="auto"/>
        <w:rPr>
          <w:rFonts w:asciiTheme="majorBidi" w:eastAsia="Times New Roman" w:hAnsiTheme="majorBidi" w:cstheme="majorBidi"/>
          <w:sz w:val="28"/>
          <w:szCs w:val="28"/>
          <w:lang w:val="en-US" w:eastAsia="ru-RU"/>
        </w:rPr>
      </w:pPr>
      <w:r w:rsidRPr="005E2DE4">
        <w:rPr>
          <w:rFonts w:asciiTheme="majorBidi" w:eastAsia="Times New Roman" w:hAnsiTheme="majorBidi" w:cstheme="majorBidi"/>
          <w:sz w:val="28"/>
          <w:szCs w:val="28"/>
          <w:lang w:val="en-US" w:eastAsia="ru-RU"/>
        </w:rPr>
        <w:t xml:space="preserve">Stevenson RJ, Sheldon C, </w:t>
      </w:r>
      <w:proofErr w:type="spellStart"/>
      <w:r w:rsidRPr="005E2DE4">
        <w:rPr>
          <w:rFonts w:asciiTheme="majorBidi" w:eastAsia="Times New Roman" w:hAnsiTheme="majorBidi" w:cstheme="majorBidi"/>
          <w:sz w:val="28"/>
          <w:szCs w:val="28"/>
          <w:lang w:val="en-US" w:eastAsia="ru-RU"/>
        </w:rPr>
        <w:t>Ildstad</w:t>
      </w:r>
      <w:proofErr w:type="spellEnd"/>
      <w:r w:rsidRPr="005E2DE4">
        <w:rPr>
          <w:rFonts w:asciiTheme="majorBidi" w:eastAsia="Times New Roman" w:hAnsiTheme="majorBidi" w:cstheme="majorBidi"/>
          <w:sz w:val="28"/>
          <w:szCs w:val="28"/>
          <w:lang w:val="en-US" w:eastAsia="ru-RU"/>
        </w:rPr>
        <w:t xml:space="preserve"> ST.J. </w:t>
      </w:r>
      <w:hyperlink r:id="rId15" w:history="1">
        <w:r w:rsidRPr="005E2DE4">
          <w:rPr>
            <w:rFonts w:asciiTheme="majorBidi" w:eastAsia="Times New Roman" w:hAnsiTheme="majorBidi" w:cstheme="majorBidi"/>
            <w:sz w:val="28"/>
            <w:szCs w:val="28"/>
            <w:lang w:val="en-US" w:eastAsia="ru-RU"/>
          </w:rPr>
          <w:t xml:space="preserve">Percutaneous </w:t>
        </w:r>
        <w:proofErr w:type="spellStart"/>
        <w:r w:rsidRPr="005E2DE4">
          <w:rPr>
            <w:rFonts w:asciiTheme="majorBidi" w:eastAsia="Times New Roman" w:hAnsiTheme="majorBidi" w:cstheme="majorBidi"/>
            <w:sz w:val="28"/>
            <w:szCs w:val="28"/>
            <w:lang w:val="en-US" w:eastAsia="ru-RU"/>
          </w:rPr>
          <w:t>transperineal</w:t>
        </w:r>
        <w:proofErr w:type="spellEnd"/>
        <w:r w:rsidRPr="005E2DE4">
          <w:rPr>
            <w:rFonts w:asciiTheme="majorBidi" w:eastAsia="Times New Roman" w:hAnsiTheme="majorBidi" w:cstheme="majorBidi"/>
            <w:sz w:val="28"/>
            <w:szCs w:val="28"/>
            <w:lang w:val="en-US" w:eastAsia="ru-RU"/>
          </w:rPr>
          <w:t xml:space="preserve"> pouch localization in low imperforate anus: a new approach.</w:t>
        </w:r>
      </w:hyperlink>
      <w:r w:rsidRPr="005E2DE4">
        <w:rPr>
          <w:rFonts w:asciiTheme="majorBidi" w:eastAsia="Times New Roman" w:hAnsiTheme="majorBidi" w:cstheme="majorBidi"/>
          <w:sz w:val="28"/>
          <w:szCs w:val="28"/>
          <w:lang w:val="en-US" w:eastAsia="ru-RU"/>
        </w:rPr>
        <w:t xml:space="preserve">  </w:t>
      </w:r>
      <w:proofErr w:type="spellStart"/>
      <w:r w:rsidRPr="005E2DE4">
        <w:rPr>
          <w:rFonts w:asciiTheme="majorBidi" w:eastAsia="Times New Roman" w:hAnsiTheme="majorBidi" w:cstheme="majorBidi"/>
          <w:sz w:val="28"/>
          <w:szCs w:val="28"/>
          <w:lang w:val="en-US" w:eastAsia="ru-RU"/>
        </w:rPr>
        <w:t>Pediatr</w:t>
      </w:r>
      <w:proofErr w:type="spellEnd"/>
      <w:r w:rsidRPr="005E2DE4">
        <w:rPr>
          <w:rFonts w:asciiTheme="majorBidi" w:eastAsia="Times New Roman" w:hAnsiTheme="majorBidi" w:cstheme="majorBidi"/>
          <w:sz w:val="28"/>
          <w:szCs w:val="28"/>
          <w:lang w:val="en-US" w:eastAsia="ru-RU"/>
        </w:rPr>
        <w:t xml:space="preserve"> Surg. 1990 Feb;25(2):273-5. </w:t>
      </w:r>
      <w:proofErr w:type="spellStart"/>
      <w:r w:rsidRPr="005E2DE4">
        <w:rPr>
          <w:rFonts w:asciiTheme="majorBidi" w:eastAsia="Times New Roman" w:hAnsiTheme="majorBidi" w:cstheme="majorBidi"/>
          <w:sz w:val="28"/>
          <w:szCs w:val="28"/>
          <w:lang w:val="en-US" w:eastAsia="ru-RU"/>
        </w:rPr>
        <w:t>doi</w:t>
      </w:r>
      <w:proofErr w:type="spellEnd"/>
      <w:r w:rsidRPr="005E2DE4">
        <w:rPr>
          <w:rFonts w:asciiTheme="majorBidi" w:eastAsia="Times New Roman" w:hAnsiTheme="majorBidi" w:cstheme="majorBidi"/>
          <w:sz w:val="28"/>
          <w:szCs w:val="28"/>
          <w:lang w:val="en-US" w:eastAsia="ru-RU"/>
        </w:rPr>
        <w:t>: 10.1016/0022-3468(90)90439-g. PMID: 2303997</w:t>
      </w:r>
    </w:p>
    <w:p w14:paraId="344D7B7D" w14:textId="77777777" w:rsidR="00C60306" w:rsidRDefault="004D7103" w:rsidP="00C60306">
      <w:pPr>
        <w:pStyle w:val="a3"/>
        <w:numPr>
          <w:ilvl w:val="0"/>
          <w:numId w:val="1"/>
        </w:numPr>
        <w:rPr>
          <w:rFonts w:asciiTheme="majorBidi" w:hAnsiTheme="majorBidi" w:cstheme="majorBidi"/>
          <w:color w:val="212121"/>
          <w:sz w:val="28"/>
          <w:szCs w:val="28"/>
          <w:shd w:val="clear" w:color="auto" w:fill="FFFFFF"/>
          <w:lang w:val="en-US"/>
        </w:rPr>
      </w:pPr>
      <w:proofErr w:type="spellStart"/>
      <w:r w:rsidRPr="004D7103">
        <w:rPr>
          <w:rFonts w:asciiTheme="majorBidi" w:hAnsiTheme="majorBidi" w:cstheme="majorBidi"/>
          <w:color w:val="212121"/>
          <w:sz w:val="28"/>
          <w:szCs w:val="28"/>
          <w:shd w:val="clear" w:color="auto" w:fill="FFFFFF"/>
          <w:lang w:val="en-US"/>
        </w:rPr>
        <w:t>Kyrklund</w:t>
      </w:r>
      <w:proofErr w:type="spellEnd"/>
      <w:r w:rsidRPr="004D7103">
        <w:rPr>
          <w:rFonts w:asciiTheme="majorBidi" w:hAnsiTheme="majorBidi" w:cstheme="majorBidi"/>
          <w:color w:val="212121"/>
          <w:sz w:val="28"/>
          <w:szCs w:val="28"/>
          <w:shd w:val="clear" w:color="auto" w:fill="FFFFFF"/>
          <w:lang w:val="en-US"/>
        </w:rPr>
        <w:t xml:space="preserve"> K, </w:t>
      </w:r>
      <w:proofErr w:type="spellStart"/>
      <w:r w:rsidRPr="004D7103">
        <w:rPr>
          <w:rFonts w:asciiTheme="majorBidi" w:hAnsiTheme="majorBidi" w:cstheme="majorBidi"/>
          <w:color w:val="212121"/>
          <w:sz w:val="28"/>
          <w:szCs w:val="28"/>
          <w:shd w:val="clear" w:color="auto" w:fill="FFFFFF"/>
          <w:lang w:val="en-US"/>
        </w:rPr>
        <w:t>Pakarinen</w:t>
      </w:r>
      <w:proofErr w:type="spellEnd"/>
      <w:r w:rsidRPr="004D7103">
        <w:rPr>
          <w:rFonts w:asciiTheme="majorBidi" w:hAnsiTheme="majorBidi" w:cstheme="majorBidi"/>
          <w:color w:val="212121"/>
          <w:sz w:val="28"/>
          <w:szCs w:val="28"/>
          <w:shd w:val="clear" w:color="auto" w:fill="FFFFFF"/>
          <w:lang w:val="en-US"/>
        </w:rPr>
        <w:t xml:space="preserve"> MP, </w:t>
      </w:r>
      <w:proofErr w:type="spellStart"/>
      <w:r w:rsidRPr="004D7103">
        <w:rPr>
          <w:rFonts w:asciiTheme="majorBidi" w:hAnsiTheme="majorBidi" w:cstheme="majorBidi"/>
          <w:color w:val="212121"/>
          <w:sz w:val="28"/>
          <w:szCs w:val="28"/>
          <w:shd w:val="clear" w:color="auto" w:fill="FFFFFF"/>
          <w:lang w:val="en-US"/>
        </w:rPr>
        <w:t>Taskinen</w:t>
      </w:r>
      <w:proofErr w:type="spellEnd"/>
      <w:r w:rsidRPr="004D7103">
        <w:rPr>
          <w:rFonts w:asciiTheme="majorBidi" w:hAnsiTheme="majorBidi" w:cstheme="majorBidi"/>
          <w:color w:val="212121"/>
          <w:sz w:val="28"/>
          <w:szCs w:val="28"/>
          <w:shd w:val="clear" w:color="auto" w:fill="FFFFFF"/>
          <w:lang w:val="en-US"/>
        </w:rPr>
        <w:t xml:space="preserve"> S, </w:t>
      </w:r>
      <w:proofErr w:type="spellStart"/>
      <w:r w:rsidRPr="004D7103">
        <w:rPr>
          <w:rFonts w:asciiTheme="majorBidi" w:hAnsiTheme="majorBidi" w:cstheme="majorBidi"/>
          <w:color w:val="212121"/>
          <w:sz w:val="28"/>
          <w:szCs w:val="28"/>
          <w:shd w:val="clear" w:color="auto" w:fill="FFFFFF"/>
          <w:lang w:val="en-US"/>
        </w:rPr>
        <w:t>Rintala</w:t>
      </w:r>
      <w:proofErr w:type="spellEnd"/>
      <w:r w:rsidRPr="004D7103">
        <w:rPr>
          <w:rFonts w:asciiTheme="majorBidi" w:hAnsiTheme="majorBidi" w:cstheme="majorBidi"/>
          <w:color w:val="212121"/>
          <w:sz w:val="28"/>
          <w:szCs w:val="28"/>
          <w:shd w:val="clear" w:color="auto" w:fill="FFFFFF"/>
          <w:lang w:val="en-US"/>
        </w:rPr>
        <w:t xml:space="preserve"> RJ. Bowel Function and Lower Urinary Tract Symptoms in Males </w:t>
      </w:r>
      <w:proofErr w:type="gramStart"/>
      <w:r w:rsidRPr="004D7103">
        <w:rPr>
          <w:rFonts w:asciiTheme="majorBidi" w:hAnsiTheme="majorBidi" w:cstheme="majorBidi"/>
          <w:color w:val="212121"/>
          <w:sz w:val="28"/>
          <w:szCs w:val="28"/>
          <w:shd w:val="clear" w:color="auto" w:fill="FFFFFF"/>
          <w:lang w:val="en-US"/>
        </w:rPr>
        <w:t>With</w:t>
      </w:r>
      <w:proofErr w:type="gramEnd"/>
      <w:r w:rsidRPr="004D7103">
        <w:rPr>
          <w:rFonts w:asciiTheme="majorBidi" w:hAnsiTheme="majorBidi" w:cstheme="majorBidi"/>
          <w:color w:val="212121"/>
          <w:sz w:val="28"/>
          <w:szCs w:val="28"/>
          <w:shd w:val="clear" w:color="auto" w:fill="FFFFFF"/>
          <w:lang w:val="en-US"/>
        </w:rPr>
        <w:t xml:space="preserve"> Low Anorectal Malformations: An Update of Controlled, Long-Term Outcomes. Int J Colorectal Dis. 2015 Feb;30(2):221-8. </w:t>
      </w:r>
      <w:proofErr w:type="spellStart"/>
      <w:r w:rsidRPr="004D7103">
        <w:rPr>
          <w:rFonts w:asciiTheme="majorBidi" w:hAnsiTheme="majorBidi" w:cstheme="majorBidi"/>
          <w:color w:val="212121"/>
          <w:sz w:val="28"/>
          <w:szCs w:val="28"/>
          <w:shd w:val="clear" w:color="auto" w:fill="FFFFFF"/>
          <w:lang w:val="en-US"/>
        </w:rPr>
        <w:t>doi</w:t>
      </w:r>
      <w:proofErr w:type="spellEnd"/>
      <w:r w:rsidRPr="004D7103">
        <w:rPr>
          <w:rFonts w:asciiTheme="majorBidi" w:hAnsiTheme="majorBidi" w:cstheme="majorBidi"/>
          <w:color w:val="212121"/>
          <w:sz w:val="28"/>
          <w:szCs w:val="28"/>
          <w:shd w:val="clear" w:color="auto" w:fill="FFFFFF"/>
          <w:lang w:val="en-US"/>
        </w:rPr>
        <w:t xml:space="preserve">: 10.1007/s00384-014-2074-9.  </w:t>
      </w:r>
    </w:p>
    <w:p w14:paraId="1BEE9B33" w14:textId="666B0FE4" w:rsidR="00C60306" w:rsidRPr="00C60306" w:rsidRDefault="008C6645" w:rsidP="00C60306">
      <w:pPr>
        <w:pStyle w:val="a3"/>
        <w:numPr>
          <w:ilvl w:val="0"/>
          <w:numId w:val="1"/>
        </w:numPr>
        <w:rPr>
          <w:rFonts w:asciiTheme="majorBidi" w:hAnsiTheme="majorBidi" w:cstheme="majorBidi"/>
          <w:color w:val="212121"/>
          <w:sz w:val="28"/>
          <w:szCs w:val="28"/>
          <w:shd w:val="clear" w:color="auto" w:fill="FFFFFF"/>
          <w:lang w:val="en-US"/>
        </w:rPr>
      </w:pPr>
      <w:r w:rsidRPr="00C60306">
        <w:rPr>
          <w:rFonts w:asciiTheme="majorBidi" w:hAnsiTheme="majorBidi" w:cstheme="majorBidi"/>
          <w:sz w:val="28"/>
          <w:szCs w:val="28"/>
          <w:lang w:val="en-US"/>
        </w:rPr>
        <w:t xml:space="preserve"> </w:t>
      </w:r>
      <w:proofErr w:type="spellStart"/>
      <w:r w:rsidR="00C60306" w:rsidRPr="00C60306">
        <w:rPr>
          <w:rFonts w:asciiTheme="majorBidi" w:hAnsiTheme="majorBidi" w:cstheme="majorBidi"/>
          <w:sz w:val="28"/>
          <w:szCs w:val="28"/>
          <w:lang w:val="en-US"/>
        </w:rPr>
        <w:t>Kyrklund</w:t>
      </w:r>
      <w:proofErr w:type="spellEnd"/>
      <w:r w:rsidR="00C60306" w:rsidRPr="00C60306">
        <w:rPr>
          <w:rFonts w:asciiTheme="majorBidi" w:hAnsiTheme="majorBidi" w:cstheme="majorBidi"/>
          <w:sz w:val="28"/>
          <w:szCs w:val="28"/>
          <w:lang w:val="en-US"/>
        </w:rPr>
        <w:t xml:space="preserve"> </w:t>
      </w:r>
      <w:proofErr w:type="gramStart"/>
      <w:r w:rsidR="00C60306" w:rsidRPr="00C60306">
        <w:rPr>
          <w:rFonts w:asciiTheme="majorBidi" w:hAnsiTheme="majorBidi" w:cstheme="majorBidi"/>
          <w:sz w:val="28"/>
          <w:szCs w:val="28"/>
          <w:lang w:val="en-US"/>
        </w:rPr>
        <w:t xml:space="preserve">K,  </w:t>
      </w:r>
      <w:proofErr w:type="spellStart"/>
      <w:r w:rsidR="00C60306" w:rsidRPr="00C60306">
        <w:rPr>
          <w:rFonts w:asciiTheme="majorBidi" w:hAnsiTheme="majorBidi" w:cstheme="majorBidi"/>
          <w:sz w:val="28"/>
          <w:szCs w:val="28"/>
          <w:lang w:val="en-US"/>
        </w:rPr>
        <w:t>Pakarinen</w:t>
      </w:r>
      <w:proofErr w:type="spellEnd"/>
      <w:proofErr w:type="gramEnd"/>
      <w:r w:rsidR="00C60306" w:rsidRPr="00C60306">
        <w:rPr>
          <w:rFonts w:asciiTheme="majorBidi" w:hAnsiTheme="majorBidi" w:cstheme="majorBidi"/>
          <w:sz w:val="28"/>
          <w:szCs w:val="28"/>
          <w:lang w:val="en-US"/>
        </w:rPr>
        <w:t xml:space="preserve"> MP,  </w:t>
      </w:r>
      <w:proofErr w:type="spellStart"/>
      <w:r w:rsidR="00C60306" w:rsidRPr="00C60306">
        <w:rPr>
          <w:rFonts w:asciiTheme="majorBidi" w:hAnsiTheme="majorBidi" w:cstheme="majorBidi"/>
          <w:sz w:val="28"/>
          <w:szCs w:val="28"/>
          <w:lang w:val="en-US"/>
        </w:rPr>
        <w:t>Rintala</w:t>
      </w:r>
      <w:proofErr w:type="spellEnd"/>
      <w:r w:rsidR="00C60306" w:rsidRPr="00C60306">
        <w:rPr>
          <w:rFonts w:asciiTheme="majorBidi" w:hAnsiTheme="majorBidi" w:cstheme="majorBidi"/>
          <w:sz w:val="28"/>
          <w:szCs w:val="28"/>
          <w:lang w:val="en-US"/>
        </w:rPr>
        <w:t xml:space="preserve"> RJ. Manometric Findings in Relation to Functional Outcomes in Different Types of Anorectal Malformations. J </w:t>
      </w:r>
      <w:proofErr w:type="spellStart"/>
      <w:r w:rsidR="00C60306" w:rsidRPr="00C60306">
        <w:rPr>
          <w:rFonts w:asciiTheme="majorBidi" w:hAnsiTheme="majorBidi" w:cstheme="majorBidi"/>
          <w:sz w:val="28"/>
          <w:szCs w:val="28"/>
          <w:lang w:val="en-US"/>
        </w:rPr>
        <w:t>Pediatr</w:t>
      </w:r>
      <w:proofErr w:type="spellEnd"/>
      <w:r w:rsidR="00C60306" w:rsidRPr="00C60306">
        <w:rPr>
          <w:rFonts w:asciiTheme="majorBidi" w:hAnsiTheme="majorBidi" w:cstheme="majorBidi"/>
          <w:sz w:val="28"/>
          <w:szCs w:val="28"/>
          <w:lang w:val="en-US"/>
        </w:rPr>
        <w:t xml:space="preserve"> Surg. 2017 Apr;52(4):563-568. </w:t>
      </w:r>
      <w:proofErr w:type="spellStart"/>
      <w:r w:rsidR="00C60306" w:rsidRPr="00C60306">
        <w:rPr>
          <w:rFonts w:asciiTheme="majorBidi" w:hAnsiTheme="majorBidi" w:cstheme="majorBidi"/>
          <w:sz w:val="28"/>
          <w:szCs w:val="28"/>
          <w:lang w:val="en-US"/>
        </w:rPr>
        <w:t>doi</w:t>
      </w:r>
      <w:proofErr w:type="spellEnd"/>
      <w:r w:rsidR="00C60306" w:rsidRPr="00C60306">
        <w:rPr>
          <w:rFonts w:asciiTheme="majorBidi" w:hAnsiTheme="majorBidi" w:cstheme="majorBidi"/>
          <w:sz w:val="28"/>
          <w:szCs w:val="28"/>
          <w:lang w:val="en-US"/>
        </w:rPr>
        <w:t>: 10.1016/j.jpedsurg.2016.08.025.</w:t>
      </w:r>
    </w:p>
    <w:p w14:paraId="539881E1" w14:textId="38E3233F" w:rsidR="005E2DE4" w:rsidRPr="00432B7B" w:rsidRDefault="003C6F64" w:rsidP="003C6F64">
      <w:pPr>
        <w:pStyle w:val="a3"/>
        <w:numPr>
          <w:ilvl w:val="0"/>
          <w:numId w:val="1"/>
        </w:numPr>
        <w:rPr>
          <w:rFonts w:asciiTheme="majorBidi" w:hAnsiTheme="majorBidi" w:cstheme="majorBidi"/>
          <w:sz w:val="28"/>
          <w:szCs w:val="28"/>
          <w:lang w:val="en-US"/>
        </w:rPr>
      </w:pPr>
      <w:r>
        <w:rPr>
          <w:rFonts w:asciiTheme="majorBidi" w:hAnsiTheme="majorBidi" w:cstheme="majorBidi"/>
          <w:sz w:val="28"/>
          <w:szCs w:val="28"/>
          <w:lang w:val="en-US"/>
        </w:rPr>
        <w:t xml:space="preserve"> </w:t>
      </w:r>
      <w:hyperlink r:id="rId16" w:history="1">
        <w:r w:rsidRPr="003C6F64">
          <w:rPr>
            <w:rFonts w:asciiTheme="majorBidi" w:eastAsia="Times New Roman" w:hAnsiTheme="majorBidi" w:cstheme="majorBidi"/>
            <w:sz w:val="28"/>
            <w:szCs w:val="28"/>
            <w:lang w:val="en-US" w:eastAsia="ru-RU"/>
          </w:rPr>
          <w:t xml:space="preserve"> Bayliss</w:t>
        </w:r>
      </w:hyperlink>
      <w:r w:rsidRPr="003C6F64">
        <w:rPr>
          <w:rFonts w:asciiTheme="majorBidi" w:eastAsia="Times New Roman" w:hAnsiTheme="majorBidi" w:cstheme="majorBidi"/>
          <w:sz w:val="28"/>
          <w:szCs w:val="28"/>
          <w:lang w:val="en-US" w:eastAsia="ru-RU"/>
        </w:rPr>
        <w:t xml:space="preserve"> WM, </w:t>
      </w:r>
      <w:hyperlink r:id="rId17" w:history="1">
        <w:r w:rsidRPr="003C6F64">
          <w:rPr>
            <w:rFonts w:asciiTheme="majorBidi" w:eastAsia="Times New Roman" w:hAnsiTheme="majorBidi" w:cstheme="majorBidi"/>
            <w:sz w:val="28"/>
            <w:szCs w:val="28"/>
            <w:lang w:val="en-US" w:eastAsia="ru-RU"/>
          </w:rPr>
          <w:t xml:space="preserve"> Starling</w:t>
        </w:r>
      </w:hyperlink>
      <w:r w:rsidRPr="003C6F64">
        <w:rPr>
          <w:rFonts w:asciiTheme="majorBidi" w:eastAsia="Times New Roman" w:hAnsiTheme="majorBidi" w:cstheme="majorBidi"/>
          <w:sz w:val="28"/>
          <w:szCs w:val="28"/>
          <w:lang w:val="en-US" w:eastAsia="ru-RU"/>
        </w:rPr>
        <w:t xml:space="preserve"> EH. </w:t>
      </w:r>
      <w:r w:rsidRPr="003C6F64">
        <w:rPr>
          <w:rFonts w:asciiTheme="majorBidi" w:eastAsia="Times New Roman" w:hAnsiTheme="majorBidi" w:cstheme="majorBidi"/>
          <w:kern w:val="36"/>
          <w:sz w:val="28"/>
          <w:szCs w:val="28"/>
          <w:lang w:val="en-US" w:eastAsia="ru-RU"/>
        </w:rPr>
        <w:t xml:space="preserve">The movements and innervation of the small intestine. </w:t>
      </w:r>
      <w:r>
        <w:rPr>
          <w:rFonts w:asciiTheme="majorBidi" w:eastAsia="Times New Roman" w:hAnsiTheme="majorBidi" w:cstheme="majorBidi"/>
          <w:kern w:val="36"/>
          <w:sz w:val="28"/>
          <w:szCs w:val="28"/>
          <w:lang w:val="en-US" w:eastAsia="ru-RU"/>
        </w:rPr>
        <w:t xml:space="preserve">The Journal of Physiology. </w:t>
      </w:r>
      <w:r w:rsidRPr="003C6F64">
        <w:rPr>
          <w:rFonts w:asciiTheme="majorBidi" w:eastAsia="Times New Roman" w:hAnsiTheme="majorBidi" w:cstheme="majorBidi"/>
          <w:sz w:val="28"/>
          <w:szCs w:val="28"/>
          <w:lang w:val="en-US" w:eastAsia="ru-RU"/>
        </w:rPr>
        <w:t xml:space="preserve">First published: 11 May 1899  </w:t>
      </w:r>
      <w:hyperlink r:id="rId18" w:history="1">
        <w:r w:rsidRPr="003C6F64">
          <w:rPr>
            <w:rStyle w:val="a8"/>
            <w:rFonts w:asciiTheme="majorBidi" w:eastAsia="Times New Roman" w:hAnsiTheme="majorBidi" w:cstheme="majorBidi"/>
            <w:color w:val="auto"/>
            <w:sz w:val="28"/>
            <w:szCs w:val="28"/>
            <w:u w:val="none"/>
            <w:lang w:val="en-US" w:eastAsia="ru-RU"/>
          </w:rPr>
          <w:t>https://doi.org/10.1113/jphysiol.1899.sp000752</w:t>
        </w:r>
      </w:hyperlink>
    </w:p>
    <w:p w14:paraId="6C964770" w14:textId="77777777" w:rsidR="00E85C15" w:rsidRDefault="00432B7B" w:rsidP="00E85C15">
      <w:pPr>
        <w:pStyle w:val="a3"/>
        <w:numPr>
          <w:ilvl w:val="0"/>
          <w:numId w:val="1"/>
        </w:numPr>
        <w:rPr>
          <w:rFonts w:ascii="Times New Roman" w:hAnsi="Times New Roman" w:cs="Times New Roman"/>
          <w:sz w:val="28"/>
          <w:szCs w:val="28"/>
          <w:lang w:val="en-US"/>
        </w:rPr>
      </w:pPr>
      <w:r w:rsidRPr="00432B7B">
        <w:rPr>
          <w:rFonts w:ascii="Times New Roman" w:hAnsi="Times New Roman" w:cs="Times New Roman"/>
          <w:sz w:val="28"/>
          <w:szCs w:val="28"/>
          <w:lang w:val="en-US"/>
        </w:rPr>
        <w:t xml:space="preserve">Lin </w:t>
      </w:r>
      <w:proofErr w:type="gramStart"/>
      <w:r w:rsidRPr="00432B7B">
        <w:rPr>
          <w:rFonts w:ascii="Times New Roman" w:hAnsi="Times New Roman" w:cs="Times New Roman"/>
          <w:sz w:val="28"/>
          <w:szCs w:val="28"/>
          <w:lang w:val="en-US"/>
        </w:rPr>
        <w:t>CL,  Chen</w:t>
      </w:r>
      <w:proofErr w:type="gramEnd"/>
      <w:r w:rsidRPr="00432B7B">
        <w:rPr>
          <w:rFonts w:ascii="Times New Roman" w:hAnsi="Times New Roman" w:cs="Times New Roman"/>
          <w:sz w:val="28"/>
          <w:szCs w:val="28"/>
          <w:lang w:val="en-US"/>
        </w:rPr>
        <w:t xml:space="preserve"> CC. The </w:t>
      </w:r>
      <w:proofErr w:type="spellStart"/>
      <w:r w:rsidRPr="00432B7B">
        <w:rPr>
          <w:rFonts w:ascii="Times New Roman" w:hAnsi="Times New Roman" w:cs="Times New Roman"/>
          <w:sz w:val="28"/>
          <w:szCs w:val="28"/>
          <w:lang w:val="en-US"/>
        </w:rPr>
        <w:t>Rectoanal</w:t>
      </w:r>
      <w:proofErr w:type="spellEnd"/>
      <w:r w:rsidRPr="00432B7B">
        <w:rPr>
          <w:rFonts w:ascii="Times New Roman" w:hAnsi="Times New Roman" w:cs="Times New Roman"/>
          <w:sz w:val="28"/>
          <w:szCs w:val="28"/>
          <w:lang w:val="en-US"/>
        </w:rPr>
        <w:t xml:space="preserve"> Relaxation Reflex and Continence in Repaired Anorectal Malformations </w:t>
      </w:r>
      <w:proofErr w:type="gramStart"/>
      <w:r w:rsidRPr="00432B7B">
        <w:rPr>
          <w:rFonts w:ascii="Times New Roman" w:hAnsi="Times New Roman" w:cs="Times New Roman"/>
          <w:sz w:val="28"/>
          <w:szCs w:val="28"/>
          <w:lang w:val="en-US"/>
        </w:rPr>
        <w:t>With</w:t>
      </w:r>
      <w:proofErr w:type="gramEnd"/>
      <w:r w:rsidRPr="00432B7B">
        <w:rPr>
          <w:rFonts w:ascii="Times New Roman" w:hAnsi="Times New Roman" w:cs="Times New Roman"/>
          <w:sz w:val="28"/>
          <w:szCs w:val="28"/>
          <w:lang w:val="en-US"/>
        </w:rPr>
        <w:t xml:space="preserve"> and Without an Internal Sphincter-Saving Procedure. J </w:t>
      </w:r>
      <w:proofErr w:type="spellStart"/>
      <w:r w:rsidRPr="00432B7B">
        <w:rPr>
          <w:rFonts w:ascii="Times New Roman" w:hAnsi="Times New Roman" w:cs="Times New Roman"/>
          <w:sz w:val="28"/>
          <w:szCs w:val="28"/>
          <w:lang w:val="en-US"/>
        </w:rPr>
        <w:t>Pediatr</w:t>
      </w:r>
      <w:proofErr w:type="spellEnd"/>
      <w:r w:rsidRPr="00432B7B">
        <w:rPr>
          <w:rFonts w:ascii="Times New Roman" w:hAnsi="Times New Roman" w:cs="Times New Roman"/>
          <w:sz w:val="28"/>
          <w:szCs w:val="28"/>
          <w:lang w:val="en-US"/>
        </w:rPr>
        <w:t xml:space="preserve"> Surg. 1996 May;31(5):630-3. </w:t>
      </w:r>
      <w:proofErr w:type="spellStart"/>
      <w:r w:rsidRPr="00432B7B">
        <w:rPr>
          <w:rFonts w:ascii="Times New Roman" w:hAnsi="Times New Roman" w:cs="Times New Roman"/>
          <w:sz w:val="28"/>
          <w:szCs w:val="28"/>
          <w:lang w:val="en-US"/>
        </w:rPr>
        <w:t>doi</w:t>
      </w:r>
      <w:proofErr w:type="spellEnd"/>
      <w:r w:rsidRPr="00432B7B">
        <w:rPr>
          <w:rFonts w:ascii="Times New Roman" w:hAnsi="Times New Roman" w:cs="Times New Roman"/>
          <w:sz w:val="28"/>
          <w:szCs w:val="28"/>
          <w:lang w:val="en-US"/>
        </w:rPr>
        <w:t>: 10.1016/s0022-3468(96)90662-4.</w:t>
      </w:r>
    </w:p>
    <w:p w14:paraId="7CCC022C" w14:textId="07945CA7" w:rsidR="00432B7B" w:rsidRPr="00632982" w:rsidRDefault="00E85C15" w:rsidP="00E85C15">
      <w:pPr>
        <w:pStyle w:val="a3"/>
        <w:numPr>
          <w:ilvl w:val="0"/>
          <w:numId w:val="1"/>
        </w:numPr>
        <w:rPr>
          <w:rFonts w:asciiTheme="majorBidi" w:hAnsiTheme="majorBidi" w:cstheme="majorBidi"/>
          <w:sz w:val="28"/>
          <w:szCs w:val="28"/>
        </w:rPr>
      </w:pPr>
      <w:r>
        <w:rPr>
          <w:rFonts w:ascii="Times New Roman" w:hAnsi="Times New Roman" w:cs="Times New Roman"/>
          <w:sz w:val="28"/>
          <w:szCs w:val="28"/>
          <w:lang w:val="en-US"/>
        </w:rPr>
        <w:t xml:space="preserve"> </w:t>
      </w:r>
      <w:r w:rsidRPr="00E85C15">
        <w:rPr>
          <w:rFonts w:asciiTheme="majorBidi" w:hAnsiTheme="majorBidi" w:cstheme="majorBidi"/>
          <w:sz w:val="28"/>
          <w:szCs w:val="28"/>
          <w:lang w:val="en-US"/>
        </w:rPr>
        <w:t xml:space="preserve">Levin MD. Perforation of perineum procedure in treatment of the newborn male with anorectal malformation without a visible fistula. </w:t>
      </w:r>
      <w:r w:rsidRPr="005F43FB">
        <w:rPr>
          <w:rFonts w:asciiTheme="majorBidi" w:hAnsiTheme="majorBidi" w:cstheme="majorBidi"/>
          <w:sz w:val="28"/>
          <w:szCs w:val="28"/>
          <w:lang w:val="en-US"/>
        </w:rPr>
        <w:t xml:space="preserve">A case </w:t>
      </w:r>
      <w:proofErr w:type="gramStart"/>
      <w:r w:rsidRPr="005F43FB">
        <w:rPr>
          <w:rFonts w:asciiTheme="majorBidi" w:hAnsiTheme="majorBidi" w:cstheme="majorBidi"/>
          <w:sz w:val="28"/>
          <w:szCs w:val="28"/>
          <w:lang w:val="en-US"/>
        </w:rPr>
        <w:t>report</w:t>
      </w:r>
      <w:proofErr w:type="gramEnd"/>
      <w:r w:rsidRPr="005F43FB">
        <w:rPr>
          <w:rFonts w:asciiTheme="majorBidi" w:hAnsiTheme="majorBidi" w:cstheme="majorBidi"/>
          <w:sz w:val="28"/>
          <w:szCs w:val="28"/>
          <w:lang w:val="en-US"/>
        </w:rPr>
        <w:t>.</w:t>
      </w:r>
      <w:r>
        <w:rPr>
          <w:rFonts w:asciiTheme="majorBidi" w:hAnsiTheme="majorBidi" w:cstheme="majorBidi"/>
          <w:sz w:val="28"/>
          <w:szCs w:val="28"/>
          <w:lang w:val="en-US"/>
        </w:rPr>
        <w:t xml:space="preserve"> </w:t>
      </w:r>
      <w:hyperlink r:id="rId19" w:history="1">
        <w:r w:rsidRPr="005F43FB">
          <w:rPr>
            <w:color w:val="0000FF"/>
            <w:u w:val="single"/>
            <w:lang w:val="en-US"/>
          </w:rPr>
          <w:t>https</w:t>
        </w:r>
        <w:r w:rsidRPr="00632982">
          <w:rPr>
            <w:color w:val="0000FF"/>
            <w:u w:val="single"/>
          </w:rPr>
          <w:t>://4</w:t>
        </w:r>
        <w:r w:rsidRPr="005F43FB">
          <w:rPr>
            <w:color w:val="0000FF"/>
            <w:u w:val="single"/>
            <w:lang w:val="en-US"/>
          </w:rPr>
          <w:t>d</w:t>
        </w:r>
        <w:r w:rsidRPr="00632982">
          <w:rPr>
            <w:color w:val="0000FF"/>
            <w:u w:val="single"/>
          </w:rPr>
          <w:t>90110</w:t>
        </w:r>
        <w:r w:rsidRPr="005F43FB">
          <w:rPr>
            <w:color w:val="0000FF"/>
            <w:u w:val="single"/>
            <w:lang w:val="en-US"/>
          </w:rPr>
          <w:t>e</w:t>
        </w:r>
        <w:r w:rsidRPr="00632982">
          <w:rPr>
            <w:color w:val="0000FF"/>
            <w:u w:val="single"/>
          </w:rPr>
          <w:t>-2</w:t>
        </w:r>
        <w:r w:rsidRPr="005F43FB">
          <w:rPr>
            <w:color w:val="0000FF"/>
            <w:u w:val="single"/>
            <w:lang w:val="en-US"/>
          </w:rPr>
          <w:t>e</w:t>
        </w:r>
        <w:r w:rsidRPr="00632982">
          <w:rPr>
            <w:color w:val="0000FF"/>
            <w:u w:val="single"/>
          </w:rPr>
          <w:t>9</w:t>
        </w:r>
        <w:r w:rsidRPr="005F43FB">
          <w:rPr>
            <w:color w:val="0000FF"/>
            <w:u w:val="single"/>
            <w:lang w:val="en-US"/>
          </w:rPr>
          <w:t>f</w:t>
        </w:r>
        <w:r w:rsidRPr="00632982">
          <w:rPr>
            <w:color w:val="0000FF"/>
            <w:u w:val="single"/>
          </w:rPr>
          <w:t>-4032-</w:t>
        </w:r>
        <w:r w:rsidRPr="005F43FB">
          <w:rPr>
            <w:color w:val="0000FF"/>
            <w:u w:val="single"/>
            <w:lang w:val="en-US"/>
          </w:rPr>
          <w:t>b</w:t>
        </w:r>
        <w:r w:rsidRPr="00632982">
          <w:rPr>
            <w:color w:val="0000FF"/>
            <w:u w:val="single"/>
          </w:rPr>
          <w:t>658-72</w:t>
        </w:r>
        <w:r w:rsidRPr="005F43FB">
          <w:rPr>
            <w:color w:val="0000FF"/>
            <w:u w:val="single"/>
            <w:lang w:val="en-US"/>
          </w:rPr>
          <w:t>b</w:t>
        </w:r>
        <w:r w:rsidRPr="00632982">
          <w:rPr>
            <w:color w:val="0000FF"/>
            <w:u w:val="single"/>
          </w:rPr>
          <w:t>6</w:t>
        </w:r>
        <w:r w:rsidRPr="005F43FB">
          <w:rPr>
            <w:color w:val="0000FF"/>
            <w:u w:val="single"/>
            <w:lang w:val="en-US"/>
          </w:rPr>
          <w:t>d</w:t>
        </w:r>
        <w:r w:rsidRPr="00632982">
          <w:rPr>
            <w:color w:val="0000FF"/>
            <w:u w:val="single"/>
          </w:rPr>
          <w:t>84114</w:t>
        </w:r>
        <w:proofErr w:type="spellStart"/>
        <w:r w:rsidRPr="005F43FB">
          <w:rPr>
            <w:color w:val="0000FF"/>
            <w:u w:val="single"/>
            <w:lang w:val="en-US"/>
          </w:rPr>
          <w:t>fd</w:t>
        </w:r>
        <w:proofErr w:type="spellEnd"/>
        <w:r w:rsidRPr="00632982">
          <w:rPr>
            <w:color w:val="0000FF"/>
            <w:u w:val="single"/>
          </w:rPr>
          <w:t>.</w:t>
        </w:r>
        <w:proofErr w:type="spellStart"/>
        <w:r w:rsidRPr="005F43FB">
          <w:rPr>
            <w:color w:val="0000FF"/>
            <w:u w:val="single"/>
            <w:lang w:val="en-US"/>
          </w:rPr>
          <w:t>filesusr</w:t>
        </w:r>
        <w:proofErr w:type="spellEnd"/>
        <w:r w:rsidRPr="00632982">
          <w:rPr>
            <w:color w:val="0000FF"/>
            <w:u w:val="single"/>
          </w:rPr>
          <w:t>.</w:t>
        </w:r>
        <w:r w:rsidRPr="005F43FB">
          <w:rPr>
            <w:color w:val="0000FF"/>
            <w:u w:val="single"/>
            <w:lang w:val="en-US"/>
          </w:rPr>
          <w:t>com</w:t>
        </w:r>
        <w:r w:rsidRPr="00632982">
          <w:rPr>
            <w:color w:val="0000FF"/>
            <w:u w:val="single"/>
          </w:rPr>
          <w:t>/</w:t>
        </w:r>
        <w:proofErr w:type="spellStart"/>
        <w:r w:rsidRPr="005F43FB">
          <w:rPr>
            <w:color w:val="0000FF"/>
            <w:u w:val="single"/>
            <w:lang w:val="en-US"/>
          </w:rPr>
          <w:t>ugd</w:t>
        </w:r>
        <w:proofErr w:type="spellEnd"/>
        <w:r w:rsidRPr="00632982">
          <w:rPr>
            <w:color w:val="0000FF"/>
            <w:u w:val="single"/>
          </w:rPr>
          <w:t>/4</w:t>
        </w:r>
        <w:r w:rsidRPr="005F43FB">
          <w:rPr>
            <w:color w:val="0000FF"/>
            <w:u w:val="single"/>
            <w:lang w:val="en-US"/>
          </w:rPr>
          <w:t>d</w:t>
        </w:r>
        <w:r w:rsidRPr="00632982">
          <w:rPr>
            <w:color w:val="0000FF"/>
            <w:u w:val="single"/>
          </w:rPr>
          <w:t>1</w:t>
        </w:r>
        <w:r w:rsidRPr="005F43FB">
          <w:rPr>
            <w:color w:val="0000FF"/>
            <w:u w:val="single"/>
            <w:lang w:val="en-US"/>
          </w:rPr>
          <w:t>c</w:t>
        </w:r>
        <w:r w:rsidRPr="00632982">
          <w:rPr>
            <w:color w:val="0000FF"/>
            <w:u w:val="single"/>
          </w:rPr>
          <w:t>1</w:t>
        </w:r>
        <w:r w:rsidRPr="005F43FB">
          <w:rPr>
            <w:color w:val="0000FF"/>
            <w:u w:val="single"/>
            <w:lang w:val="en-US"/>
          </w:rPr>
          <w:t>d</w:t>
        </w:r>
        <w:r w:rsidRPr="00632982">
          <w:rPr>
            <w:color w:val="0000FF"/>
            <w:u w:val="single"/>
          </w:rPr>
          <w:t>_41297</w:t>
        </w:r>
        <w:r w:rsidRPr="005F43FB">
          <w:rPr>
            <w:color w:val="0000FF"/>
            <w:u w:val="single"/>
            <w:lang w:val="en-US"/>
          </w:rPr>
          <w:t>b</w:t>
        </w:r>
        <w:r w:rsidRPr="00632982">
          <w:rPr>
            <w:color w:val="0000FF"/>
            <w:u w:val="single"/>
          </w:rPr>
          <w:t>2</w:t>
        </w:r>
        <w:r w:rsidRPr="005F43FB">
          <w:rPr>
            <w:color w:val="0000FF"/>
            <w:u w:val="single"/>
            <w:lang w:val="en-US"/>
          </w:rPr>
          <w:t>fc</w:t>
        </w:r>
        <w:r w:rsidRPr="00632982">
          <w:rPr>
            <w:color w:val="0000FF"/>
            <w:u w:val="single"/>
          </w:rPr>
          <w:t>46946</w:t>
        </w:r>
        <w:r w:rsidRPr="005F43FB">
          <w:rPr>
            <w:color w:val="0000FF"/>
            <w:u w:val="single"/>
            <w:lang w:val="en-US"/>
          </w:rPr>
          <w:t>b</w:t>
        </w:r>
        <w:r w:rsidRPr="00632982">
          <w:rPr>
            <w:color w:val="0000FF"/>
            <w:u w:val="single"/>
          </w:rPr>
          <w:t>788</w:t>
        </w:r>
        <w:r w:rsidRPr="005F43FB">
          <w:rPr>
            <w:color w:val="0000FF"/>
            <w:u w:val="single"/>
            <w:lang w:val="en-US"/>
          </w:rPr>
          <w:t>e</w:t>
        </w:r>
        <w:r w:rsidRPr="00632982">
          <w:rPr>
            <w:color w:val="0000FF"/>
            <w:u w:val="single"/>
          </w:rPr>
          <w:t>28</w:t>
        </w:r>
        <w:r w:rsidRPr="005F43FB">
          <w:rPr>
            <w:color w:val="0000FF"/>
            <w:u w:val="single"/>
            <w:lang w:val="en-US"/>
          </w:rPr>
          <w:t>e</w:t>
        </w:r>
        <w:r w:rsidRPr="00632982">
          <w:rPr>
            <w:color w:val="0000FF"/>
            <w:u w:val="single"/>
          </w:rPr>
          <w:t>02404</w:t>
        </w:r>
        <w:r w:rsidRPr="005F43FB">
          <w:rPr>
            <w:color w:val="0000FF"/>
            <w:u w:val="single"/>
            <w:lang w:val="en-US"/>
          </w:rPr>
          <w:t>f</w:t>
        </w:r>
        <w:r w:rsidRPr="00632982">
          <w:rPr>
            <w:color w:val="0000FF"/>
            <w:u w:val="single"/>
          </w:rPr>
          <w:t>313</w:t>
        </w:r>
        <w:r w:rsidRPr="005F43FB">
          <w:rPr>
            <w:color w:val="0000FF"/>
            <w:u w:val="single"/>
            <w:lang w:val="en-US"/>
          </w:rPr>
          <w:t>a</w:t>
        </w:r>
        <w:r w:rsidRPr="00632982">
          <w:rPr>
            <w:color w:val="0000FF"/>
            <w:u w:val="single"/>
          </w:rPr>
          <w:t>.</w:t>
        </w:r>
        <w:r w:rsidRPr="005F43FB">
          <w:rPr>
            <w:color w:val="0000FF"/>
            <w:u w:val="single"/>
            <w:lang w:val="en-US"/>
          </w:rPr>
          <w:t>pdf</w:t>
        </w:r>
      </w:hyperlink>
    </w:p>
    <w:p w14:paraId="78A3A541" w14:textId="1E327661" w:rsidR="00DC38C8" w:rsidRPr="00632982" w:rsidRDefault="00DC38C8" w:rsidP="00CB02CC">
      <w:pPr>
        <w:ind w:left="708"/>
        <w:jc w:val="both"/>
        <w:rPr>
          <w:rFonts w:ascii="Arial" w:hAnsi="Arial" w:cs="Arial"/>
          <w:color w:val="000000"/>
          <w:sz w:val="23"/>
          <w:szCs w:val="23"/>
        </w:rPr>
      </w:pPr>
    </w:p>
    <w:p w14:paraId="765FFE88" w14:textId="5BB48DC2" w:rsidR="00DC38C8" w:rsidRPr="00632982" w:rsidRDefault="00DC38C8" w:rsidP="0004718E">
      <w:pPr>
        <w:ind w:left="708"/>
        <w:jc w:val="right"/>
        <w:rPr>
          <w:rFonts w:ascii="Arial" w:hAnsi="Arial" w:cs="Arial"/>
          <w:color w:val="000000"/>
          <w:sz w:val="23"/>
          <w:szCs w:val="23"/>
        </w:rPr>
      </w:pPr>
    </w:p>
    <w:p w14:paraId="38AF2A1D" w14:textId="32EF5DD2" w:rsidR="00DC38C8" w:rsidRPr="00632982" w:rsidRDefault="00DC38C8" w:rsidP="00DC38C8">
      <w:pPr>
        <w:ind w:left="1416"/>
        <w:jc w:val="both"/>
        <w:rPr>
          <w:rFonts w:ascii="Arial" w:hAnsi="Arial" w:cs="Arial"/>
          <w:color w:val="000000"/>
          <w:sz w:val="23"/>
          <w:szCs w:val="23"/>
        </w:rPr>
      </w:pPr>
    </w:p>
    <w:p w14:paraId="23EF1F7A" w14:textId="27974B29" w:rsidR="00DC38C8" w:rsidRPr="00632982" w:rsidRDefault="00DC38C8" w:rsidP="00DC38C8">
      <w:pPr>
        <w:ind w:left="1416"/>
        <w:jc w:val="both"/>
        <w:rPr>
          <w:rFonts w:ascii="Arial" w:hAnsi="Arial" w:cs="Arial"/>
          <w:color w:val="000000"/>
          <w:sz w:val="23"/>
          <w:szCs w:val="23"/>
        </w:rPr>
      </w:pPr>
    </w:p>
    <w:p w14:paraId="722B3471" w14:textId="7E87B700" w:rsidR="00DC38C8" w:rsidRPr="00632982" w:rsidRDefault="00DC38C8" w:rsidP="00DC38C8">
      <w:pPr>
        <w:ind w:left="1416"/>
        <w:jc w:val="both"/>
        <w:rPr>
          <w:rFonts w:ascii="Arial" w:hAnsi="Arial" w:cs="Arial"/>
          <w:color w:val="000000"/>
          <w:sz w:val="23"/>
          <w:szCs w:val="23"/>
        </w:rPr>
      </w:pPr>
    </w:p>
    <w:p w14:paraId="37848731" w14:textId="724336F1" w:rsidR="00DC38C8" w:rsidRPr="00632982" w:rsidRDefault="00DC38C8" w:rsidP="00DC38C8">
      <w:pPr>
        <w:ind w:left="1416"/>
        <w:jc w:val="both"/>
        <w:rPr>
          <w:rFonts w:ascii="Arial" w:hAnsi="Arial" w:cs="Arial"/>
          <w:color w:val="000000"/>
          <w:sz w:val="23"/>
          <w:szCs w:val="23"/>
        </w:rPr>
      </w:pPr>
    </w:p>
    <w:p w14:paraId="179FBB15" w14:textId="65D8CE19" w:rsidR="00DC38C8" w:rsidRPr="00632982" w:rsidRDefault="00DC38C8" w:rsidP="00DC38C8">
      <w:pPr>
        <w:ind w:left="1416"/>
        <w:jc w:val="both"/>
        <w:rPr>
          <w:rFonts w:ascii="Arial" w:hAnsi="Arial" w:cs="Arial"/>
          <w:color w:val="000000"/>
          <w:sz w:val="23"/>
          <w:szCs w:val="23"/>
        </w:rPr>
      </w:pPr>
    </w:p>
    <w:p w14:paraId="49677B22" w14:textId="21EBB054" w:rsidR="00DC38C8" w:rsidRPr="00632982" w:rsidRDefault="00DC38C8" w:rsidP="00DC38C8">
      <w:pPr>
        <w:ind w:left="1416"/>
        <w:jc w:val="both"/>
        <w:rPr>
          <w:rFonts w:ascii="Arial" w:hAnsi="Arial" w:cs="Arial"/>
          <w:color w:val="000000"/>
          <w:sz w:val="23"/>
          <w:szCs w:val="23"/>
        </w:rPr>
      </w:pPr>
    </w:p>
    <w:p w14:paraId="69D84C59" w14:textId="77777777" w:rsidR="00DC38C8" w:rsidRPr="00632982" w:rsidRDefault="00DC38C8" w:rsidP="00DC38C8">
      <w:pPr>
        <w:ind w:left="1416"/>
        <w:jc w:val="both"/>
        <w:rPr>
          <w:rFonts w:ascii="Arial" w:hAnsi="Arial" w:cs="Arial"/>
          <w:color w:val="000000"/>
          <w:sz w:val="23"/>
          <w:szCs w:val="23"/>
        </w:rPr>
      </w:pPr>
    </w:p>
    <w:sectPr w:rsidR="00DC38C8" w:rsidRPr="00632982">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2088E" w14:textId="77777777" w:rsidR="00130225" w:rsidRDefault="00130225" w:rsidP="00EB7F6C">
      <w:pPr>
        <w:spacing w:after="0" w:line="240" w:lineRule="auto"/>
      </w:pPr>
      <w:r>
        <w:separator/>
      </w:r>
    </w:p>
  </w:endnote>
  <w:endnote w:type="continuationSeparator" w:id="0">
    <w:p w14:paraId="71A8D955" w14:textId="77777777" w:rsidR="00130225" w:rsidRDefault="00130225" w:rsidP="00EB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3C36E" w14:textId="77777777" w:rsidR="00022382" w:rsidRDefault="0002238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2487607"/>
      <w:docPartObj>
        <w:docPartGallery w:val="Page Numbers (Bottom of Page)"/>
        <w:docPartUnique/>
      </w:docPartObj>
    </w:sdtPr>
    <w:sdtEndPr/>
    <w:sdtContent>
      <w:p w14:paraId="4171C3FE" w14:textId="688C7C15" w:rsidR="00EB7F6C" w:rsidRDefault="00EB7F6C">
        <w:pPr>
          <w:pStyle w:val="a6"/>
          <w:jc w:val="right"/>
        </w:pPr>
        <w:r>
          <w:fldChar w:fldCharType="begin"/>
        </w:r>
        <w:r>
          <w:instrText>PAGE   \* MERGEFORMAT</w:instrText>
        </w:r>
        <w:r>
          <w:fldChar w:fldCharType="separate"/>
        </w:r>
        <w:r>
          <w:t>2</w:t>
        </w:r>
        <w:r>
          <w:fldChar w:fldCharType="end"/>
        </w:r>
      </w:p>
    </w:sdtContent>
  </w:sdt>
  <w:p w14:paraId="3E390742" w14:textId="77777777" w:rsidR="00EB7F6C" w:rsidRDefault="00EB7F6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DB1D7" w14:textId="77777777" w:rsidR="00022382" w:rsidRDefault="0002238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4757F" w14:textId="77777777" w:rsidR="00130225" w:rsidRDefault="00130225" w:rsidP="00EB7F6C">
      <w:pPr>
        <w:spacing w:after="0" w:line="240" w:lineRule="auto"/>
      </w:pPr>
      <w:r>
        <w:separator/>
      </w:r>
    </w:p>
  </w:footnote>
  <w:footnote w:type="continuationSeparator" w:id="0">
    <w:p w14:paraId="7D37D854" w14:textId="77777777" w:rsidR="00130225" w:rsidRDefault="00130225" w:rsidP="00EB7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6AFC9" w14:textId="77777777" w:rsidR="00022382" w:rsidRDefault="0002238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85502" w14:textId="77777777" w:rsidR="00022382" w:rsidRDefault="0002238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BE8A9" w14:textId="77777777" w:rsidR="00022382" w:rsidRDefault="0002238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23FDE"/>
    <w:multiLevelType w:val="hybridMultilevel"/>
    <w:tmpl w:val="CE2CE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890FFD"/>
    <w:multiLevelType w:val="multilevel"/>
    <w:tmpl w:val="ADB0D134"/>
    <w:lvl w:ilvl="0">
      <w:start w:val="1"/>
      <w:numFmt w:val="decimal"/>
      <w:lvlText w:val="%1."/>
      <w:lvlJc w:val="left"/>
      <w:pPr>
        <w:tabs>
          <w:tab w:val="num" w:pos="1352"/>
        </w:tabs>
        <w:ind w:left="135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E96EB1"/>
    <w:multiLevelType w:val="hybridMultilevel"/>
    <w:tmpl w:val="EBD86B5E"/>
    <w:lvl w:ilvl="0" w:tplc="0419000F">
      <w:start w:val="1"/>
      <w:numFmt w:val="decimal"/>
      <w:lvlText w:val="%1."/>
      <w:lvlJc w:val="left"/>
      <w:pPr>
        <w:ind w:left="1069" w:hanging="360"/>
      </w:p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3" w15:restartNumberingAfterBreak="0">
    <w:nsid w:val="37492AA1"/>
    <w:multiLevelType w:val="hybridMultilevel"/>
    <w:tmpl w:val="260AD67A"/>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4" w15:restartNumberingAfterBreak="0">
    <w:nsid w:val="376C768E"/>
    <w:multiLevelType w:val="hybridMultilevel"/>
    <w:tmpl w:val="DBD8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D7602E"/>
    <w:multiLevelType w:val="hybridMultilevel"/>
    <w:tmpl w:val="2174E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8E346EE"/>
    <w:multiLevelType w:val="hybridMultilevel"/>
    <w:tmpl w:val="9CF27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D0B603A"/>
    <w:multiLevelType w:val="hybridMultilevel"/>
    <w:tmpl w:val="A0CAE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4"/>
  </w:num>
  <w:num w:numId="6">
    <w:abstractNumId w:val="3"/>
  </w:num>
  <w:num w:numId="7">
    <w:abstractNumId w:val="2"/>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49E"/>
    <w:rsid w:val="00022382"/>
    <w:rsid w:val="000332AB"/>
    <w:rsid w:val="0004718E"/>
    <w:rsid w:val="000923EC"/>
    <w:rsid w:val="000A24B2"/>
    <w:rsid w:val="000B412B"/>
    <w:rsid w:val="000F32E3"/>
    <w:rsid w:val="00130225"/>
    <w:rsid w:val="00143AFB"/>
    <w:rsid w:val="00155259"/>
    <w:rsid w:val="001A1ED8"/>
    <w:rsid w:val="001C1D67"/>
    <w:rsid w:val="001E6822"/>
    <w:rsid w:val="001F601C"/>
    <w:rsid w:val="002164ED"/>
    <w:rsid w:val="00222192"/>
    <w:rsid w:val="002F3E38"/>
    <w:rsid w:val="00307972"/>
    <w:rsid w:val="0031331F"/>
    <w:rsid w:val="0032253E"/>
    <w:rsid w:val="00365E71"/>
    <w:rsid w:val="00381DE5"/>
    <w:rsid w:val="003B5A36"/>
    <w:rsid w:val="003C6F64"/>
    <w:rsid w:val="003C749E"/>
    <w:rsid w:val="003E17A6"/>
    <w:rsid w:val="004029F0"/>
    <w:rsid w:val="004306C0"/>
    <w:rsid w:val="00432B7B"/>
    <w:rsid w:val="00435928"/>
    <w:rsid w:val="004D7103"/>
    <w:rsid w:val="004E0667"/>
    <w:rsid w:val="00512711"/>
    <w:rsid w:val="005148F2"/>
    <w:rsid w:val="00551BA0"/>
    <w:rsid w:val="00590235"/>
    <w:rsid w:val="005E2DE4"/>
    <w:rsid w:val="005F43FB"/>
    <w:rsid w:val="00614F41"/>
    <w:rsid w:val="00621C94"/>
    <w:rsid w:val="0063072C"/>
    <w:rsid w:val="00632982"/>
    <w:rsid w:val="00647066"/>
    <w:rsid w:val="00673B18"/>
    <w:rsid w:val="006B73CF"/>
    <w:rsid w:val="006D048D"/>
    <w:rsid w:val="006E55BB"/>
    <w:rsid w:val="007072A2"/>
    <w:rsid w:val="0072642D"/>
    <w:rsid w:val="00745C62"/>
    <w:rsid w:val="00747BA0"/>
    <w:rsid w:val="007720AB"/>
    <w:rsid w:val="00792286"/>
    <w:rsid w:val="0079355C"/>
    <w:rsid w:val="007D7383"/>
    <w:rsid w:val="007E0708"/>
    <w:rsid w:val="007E5008"/>
    <w:rsid w:val="007E5A5B"/>
    <w:rsid w:val="007F3552"/>
    <w:rsid w:val="00847278"/>
    <w:rsid w:val="00871225"/>
    <w:rsid w:val="008B2680"/>
    <w:rsid w:val="008B5935"/>
    <w:rsid w:val="008C5F06"/>
    <w:rsid w:val="008C6645"/>
    <w:rsid w:val="008E1A93"/>
    <w:rsid w:val="00904CC7"/>
    <w:rsid w:val="0096381A"/>
    <w:rsid w:val="00975FC9"/>
    <w:rsid w:val="009A68DC"/>
    <w:rsid w:val="009C14D9"/>
    <w:rsid w:val="009D1893"/>
    <w:rsid w:val="00A1664E"/>
    <w:rsid w:val="00A17BB9"/>
    <w:rsid w:val="00A26398"/>
    <w:rsid w:val="00A4576B"/>
    <w:rsid w:val="00AA60B2"/>
    <w:rsid w:val="00AB2EC9"/>
    <w:rsid w:val="00AC30F9"/>
    <w:rsid w:val="00B258C7"/>
    <w:rsid w:val="00B3331A"/>
    <w:rsid w:val="00B43072"/>
    <w:rsid w:val="00B565FF"/>
    <w:rsid w:val="00B61FE0"/>
    <w:rsid w:val="00BB4BF9"/>
    <w:rsid w:val="00BD0EEE"/>
    <w:rsid w:val="00BD1BEA"/>
    <w:rsid w:val="00C26FA8"/>
    <w:rsid w:val="00C60306"/>
    <w:rsid w:val="00C90C45"/>
    <w:rsid w:val="00CA0C1E"/>
    <w:rsid w:val="00CB02CC"/>
    <w:rsid w:val="00CB5225"/>
    <w:rsid w:val="00CD79DD"/>
    <w:rsid w:val="00D04CAB"/>
    <w:rsid w:val="00D5734D"/>
    <w:rsid w:val="00D744B7"/>
    <w:rsid w:val="00D84B31"/>
    <w:rsid w:val="00D924DC"/>
    <w:rsid w:val="00DC38C8"/>
    <w:rsid w:val="00DC5339"/>
    <w:rsid w:val="00DD207D"/>
    <w:rsid w:val="00E1597B"/>
    <w:rsid w:val="00E43129"/>
    <w:rsid w:val="00E85C15"/>
    <w:rsid w:val="00E86998"/>
    <w:rsid w:val="00E94D1E"/>
    <w:rsid w:val="00EB38DD"/>
    <w:rsid w:val="00EB7F6C"/>
    <w:rsid w:val="00EC6486"/>
    <w:rsid w:val="00ED21E7"/>
    <w:rsid w:val="00EF0C6B"/>
    <w:rsid w:val="00F12F7D"/>
    <w:rsid w:val="00F200AA"/>
    <w:rsid w:val="00F2285D"/>
    <w:rsid w:val="00F54A36"/>
    <w:rsid w:val="00FA06A8"/>
    <w:rsid w:val="00FA0F0A"/>
    <w:rsid w:val="00FB004A"/>
    <w:rsid w:val="00FD0DE0"/>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D9B9D"/>
  <w15:chartTrackingRefBased/>
  <w15:docId w15:val="{5E5E1847-417A-4772-B0DE-FD46A2F8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C6F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l">
    <w:name w:val="hl"/>
    <w:basedOn w:val="a0"/>
    <w:rsid w:val="0004718E"/>
  </w:style>
  <w:style w:type="paragraph" w:styleId="a3">
    <w:name w:val="List Paragraph"/>
    <w:basedOn w:val="a"/>
    <w:uiPriority w:val="34"/>
    <w:qFormat/>
    <w:rsid w:val="00B3331A"/>
    <w:pPr>
      <w:ind w:left="720"/>
      <w:contextualSpacing/>
    </w:pPr>
  </w:style>
  <w:style w:type="paragraph" w:styleId="a4">
    <w:name w:val="header"/>
    <w:basedOn w:val="a"/>
    <w:link w:val="a5"/>
    <w:uiPriority w:val="99"/>
    <w:unhideWhenUsed/>
    <w:rsid w:val="00EB7F6C"/>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EB7F6C"/>
  </w:style>
  <w:style w:type="paragraph" w:styleId="a6">
    <w:name w:val="footer"/>
    <w:basedOn w:val="a"/>
    <w:link w:val="a7"/>
    <w:uiPriority w:val="99"/>
    <w:unhideWhenUsed/>
    <w:rsid w:val="00EB7F6C"/>
    <w:pPr>
      <w:tabs>
        <w:tab w:val="center" w:pos="4513"/>
        <w:tab w:val="right" w:pos="9026"/>
      </w:tabs>
      <w:spacing w:after="0" w:line="240" w:lineRule="auto"/>
    </w:pPr>
  </w:style>
  <w:style w:type="character" w:customStyle="1" w:styleId="a7">
    <w:name w:val="Нижний колонтитул Знак"/>
    <w:basedOn w:val="a0"/>
    <w:link w:val="a6"/>
    <w:uiPriority w:val="99"/>
    <w:rsid w:val="00EB7F6C"/>
  </w:style>
  <w:style w:type="character" w:customStyle="1" w:styleId="10">
    <w:name w:val="Заголовок 1 Знак"/>
    <w:basedOn w:val="a0"/>
    <w:link w:val="1"/>
    <w:uiPriority w:val="9"/>
    <w:rsid w:val="003C6F64"/>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3C6F64"/>
    <w:rPr>
      <w:color w:val="0000FF"/>
      <w:u w:val="single"/>
    </w:rPr>
  </w:style>
  <w:style w:type="character" w:customStyle="1" w:styleId="epub-state">
    <w:name w:val="epub-state"/>
    <w:basedOn w:val="a0"/>
    <w:rsid w:val="003C6F64"/>
  </w:style>
  <w:style w:type="character" w:customStyle="1" w:styleId="epub-date">
    <w:name w:val="epub-date"/>
    <w:basedOn w:val="a0"/>
    <w:rsid w:val="003C6F64"/>
  </w:style>
  <w:style w:type="character" w:styleId="a9">
    <w:name w:val="Unresolved Mention"/>
    <w:basedOn w:val="a0"/>
    <w:uiPriority w:val="99"/>
    <w:semiHidden/>
    <w:unhideWhenUsed/>
    <w:rsid w:val="003C6F64"/>
    <w:rPr>
      <w:color w:val="605E5C"/>
      <w:shd w:val="clear" w:color="auto" w:fill="E1DFDD"/>
    </w:rPr>
  </w:style>
  <w:style w:type="character" w:customStyle="1" w:styleId="A60">
    <w:name w:val="A6"/>
    <w:uiPriority w:val="99"/>
    <w:rsid w:val="00D924DC"/>
    <w:rPr>
      <w:rFonts w:cs="Gill Sans MT"/>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2791">
      <w:bodyDiv w:val="1"/>
      <w:marLeft w:val="0"/>
      <w:marRight w:val="0"/>
      <w:marTop w:val="0"/>
      <w:marBottom w:val="0"/>
      <w:divBdr>
        <w:top w:val="none" w:sz="0" w:space="0" w:color="auto"/>
        <w:left w:val="none" w:sz="0" w:space="0" w:color="auto"/>
        <w:bottom w:val="none" w:sz="0" w:space="0" w:color="auto"/>
        <w:right w:val="none" w:sz="0" w:space="0" w:color="auto"/>
      </w:divBdr>
    </w:div>
    <w:div w:id="754933822">
      <w:bodyDiv w:val="1"/>
      <w:marLeft w:val="0"/>
      <w:marRight w:val="0"/>
      <w:marTop w:val="0"/>
      <w:marBottom w:val="0"/>
      <w:divBdr>
        <w:top w:val="none" w:sz="0" w:space="0" w:color="auto"/>
        <w:left w:val="none" w:sz="0" w:space="0" w:color="auto"/>
        <w:bottom w:val="none" w:sz="0" w:space="0" w:color="auto"/>
        <w:right w:val="none" w:sz="0" w:space="0" w:color="auto"/>
      </w:divBdr>
      <w:divsChild>
        <w:div w:id="1116873569">
          <w:marLeft w:val="0"/>
          <w:marRight w:val="0"/>
          <w:marTop w:val="225"/>
          <w:marBottom w:val="225"/>
          <w:divBdr>
            <w:top w:val="none" w:sz="0" w:space="0" w:color="auto"/>
            <w:left w:val="none" w:sz="0" w:space="0" w:color="auto"/>
            <w:bottom w:val="none" w:sz="0" w:space="0" w:color="auto"/>
            <w:right w:val="none" w:sz="0" w:space="0" w:color="auto"/>
          </w:divBdr>
          <w:divsChild>
            <w:div w:id="465781696">
              <w:marLeft w:val="0"/>
              <w:marRight w:val="0"/>
              <w:marTop w:val="0"/>
              <w:marBottom w:val="0"/>
              <w:divBdr>
                <w:top w:val="none" w:sz="0" w:space="0" w:color="auto"/>
                <w:left w:val="none" w:sz="0" w:space="0" w:color="auto"/>
                <w:bottom w:val="none" w:sz="0" w:space="0" w:color="auto"/>
                <w:right w:val="none" w:sz="0" w:space="0" w:color="auto"/>
              </w:divBdr>
              <w:divsChild>
                <w:div w:id="1371102789">
                  <w:marLeft w:val="0"/>
                  <w:marRight w:val="0"/>
                  <w:marTop w:val="0"/>
                  <w:marBottom w:val="0"/>
                  <w:divBdr>
                    <w:top w:val="none" w:sz="0" w:space="0" w:color="auto"/>
                    <w:left w:val="none" w:sz="0" w:space="0" w:color="auto"/>
                    <w:bottom w:val="none" w:sz="0" w:space="0" w:color="auto"/>
                    <w:right w:val="none" w:sz="0" w:space="0" w:color="auto"/>
                  </w:divBdr>
                  <w:divsChild>
                    <w:div w:id="1832063069">
                      <w:marLeft w:val="0"/>
                      <w:marRight w:val="0"/>
                      <w:marTop w:val="0"/>
                      <w:marBottom w:val="0"/>
                      <w:divBdr>
                        <w:top w:val="none" w:sz="0" w:space="0" w:color="auto"/>
                        <w:left w:val="none" w:sz="0" w:space="0" w:color="auto"/>
                        <w:bottom w:val="none" w:sz="0" w:space="0" w:color="auto"/>
                        <w:right w:val="none" w:sz="0" w:space="0" w:color="auto"/>
                      </w:divBdr>
                    </w:div>
                    <w:div w:id="13336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791">
          <w:marLeft w:val="0"/>
          <w:marRight w:val="0"/>
          <w:marTop w:val="225"/>
          <w:marBottom w:val="225"/>
          <w:divBdr>
            <w:top w:val="none" w:sz="0" w:space="0" w:color="auto"/>
            <w:left w:val="none" w:sz="0" w:space="0" w:color="auto"/>
            <w:bottom w:val="none" w:sz="0" w:space="0" w:color="auto"/>
            <w:right w:val="none" w:sz="0" w:space="0" w:color="auto"/>
          </w:divBdr>
          <w:divsChild>
            <w:div w:id="1696417133">
              <w:marLeft w:val="0"/>
              <w:marRight w:val="0"/>
              <w:marTop w:val="0"/>
              <w:marBottom w:val="0"/>
              <w:divBdr>
                <w:top w:val="none" w:sz="0" w:space="0" w:color="auto"/>
                <w:left w:val="none" w:sz="0" w:space="0" w:color="auto"/>
                <w:bottom w:val="none" w:sz="0" w:space="0" w:color="auto"/>
                <w:right w:val="none" w:sz="0" w:space="0" w:color="auto"/>
              </w:divBdr>
            </w:div>
            <w:div w:id="1931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5785">
      <w:bodyDiv w:val="1"/>
      <w:marLeft w:val="0"/>
      <w:marRight w:val="0"/>
      <w:marTop w:val="0"/>
      <w:marBottom w:val="0"/>
      <w:divBdr>
        <w:top w:val="none" w:sz="0" w:space="0" w:color="auto"/>
        <w:left w:val="none" w:sz="0" w:space="0" w:color="auto"/>
        <w:bottom w:val="none" w:sz="0" w:space="0" w:color="auto"/>
        <w:right w:val="none" w:sz="0" w:space="0" w:color="auto"/>
      </w:divBdr>
      <w:divsChild>
        <w:div w:id="61296817">
          <w:marLeft w:val="0"/>
          <w:marRight w:val="0"/>
          <w:marTop w:val="0"/>
          <w:marBottom w:val="0"/>
          <w:divBdr>
            <w:top w:val="none" w:sz="0" w:space="0" w:color="auto"/>
            <w:left w:val="none" w:sz="0" w:space="0" w:color="auto"/>
            <w:bottom w:val="none" w:sz="0" w:space="0" w:color="auto"/>
            <w:right w:val="none" w:sz="0" w:space="0" w:color="auto"/>
          </w:divBdr>
        </w:div>
        <w:div w:id="883371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orectalmalformations.com" TargetMode="External"/><Relationship Id="rId13" Type="http://schemas.openxmlformats.org/officeDocument/2006/relationships/hyperlink" Target="https://4d90110e-2e9f-4032-b658-72b6d84114fd.filesusr.com/ugd/4d1c1d_913fd7eca2a64642bc86b82751dda647.pdf" TargetMode="External"/><Relationship Id="rId18" Type="http://schemas.openxmlformats.org/officeDocument/2006/relationships/hyperlink" Target="https://doi.org/10.1113/jphysiol.1899.sp00075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nivel70@hotmail.com" TargetMode="External"/><Relationship Id="rId12" Type="http://schemas.openxmlformats.org/officeDocument/2006/relationships/image" Target="media/image4.png"/><Relationship Id="rId17" Type="http://schemas.openxmlformats.org/officeDocument/2006/relationships/hyperlink" Target="https://physoc.onlinelibrary.wiley.com/action/doSearch?ContribAuthorStored=Starling%2C+E+H"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physoc.onlinelibrary.wiley.com/action/doSearch?ContribAuthorStored=Bayliss%2C+W+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pubmed.ncbi.nlm.nih.gov/2303997/"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4d90110e-2e9f-4032-b658-72b6d84114fd.filesusr.com/ugd/4d1c1d_41297b2fc46946b788e28e02404f313a.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4d90110e-2e9f-4032-b658-72b6d84114fd.filesusr.com/ugd/4d1c1d_0961be5f16f34858bd226cc847191b83.pdf"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2573</TotalTime>
  <Pages>12</Pages>
  <Words>3847</Words>
  <Characters>21933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Levin</dc:creator>
  <cp:keywords/>
  <dc:description/>
  <cp:lastModifiedBy>Michael Levin</cp:lastModifiedBy>
  <cp:revision>26</cp:revision>
  <dcterms:created xsi:type="dcterms:W3CDTF">2020-06-30T12:09:00Z</dcterms:created>
  <dcterms:modified xsi:type="dcterms:W3CDTF">2020-07-07T11:08:00Z</dcterms:modified>
</cp:coreProperties>
</file>